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BFB53" w14:textId="77777777" w:rsidR="00C64E70" w:rsidRDefault="00C64E70" w:rsidP="00C80127">
      <w:pPr>
        <w:pStyle w:val="Antrat2"/>
        <w:ind w:left="5103"/>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231978612"/>
      <w:r>
        <w:rPr>
          <w:rFonts w:asciiTheme="minorHAnsi" w:eastAsia="Calibri" w:hAnsiTheme="minorHAnsi" w:cstheme="minorHAnsi"/>
          <w:color w:val="0070C0"/>
          <w:sz w:val="21"/>
          <w:szCs w:val="21"/>
        </w:rPr>
        <w:t>Pirkimo sąlygų 2 priedas „Techninė specifikacija“</w:t>
      </w:r>
      <w:bookmarkEnd w:id="0"/>
      <w:bookmarkEnd w:id="1"/>
      <w:bookmarkEnd w:id="2"/>
      <w:bookmarkEnd w:id="3"/>
      <w:bookmarkEnd w:id="4"/>
    </w:p>
    <w:p w14:paraId="12934D18" w14:textId="77777777" w:rsidR="00C64E70" w:rsidRDefault="00C64E70" w:rsidP="00C64E70">
      <w:pPr>
        <w:spacing w:after="0"/>
        <w:jc w:val="right"/>
        <w:rPr>
          <w:rFonts w:ascii="Times New Roman" w:hAnsi="Times New Roman" w:cs="Times New Roman"/>
          <w:b/>
          <w:bCs/>
          <w:sz w:val="28"/>
          <w:szCs w:val="28"/>
        </w:rPr>
      </w:pPr>
    </w:p>
    <w:p w14:paraId="319FE980" w14:textId="168F4D40" w:rsidR="00E77183" w:rsidRPr="00434313" w:rsidRDefault="00E77183" w:rsidP="00CE5D90">
      <w:pPr>
        <w:spacing w:after="0"/>
        <w:jc w:val="center"/>
        <w:rPr>
          <w:rFonts w:ascii="Times New Roman" w:hAnsi="Times New Roman" w:cs="Times New Roman"/>
          <w:b/>
          <w:bCs/>
          <w:sz w:val="28"/>
          <w:szCs w:val="28"/>
        </w:rPr>
      </w:pPr>
      <w:r w:rsidRPr="00434313">
        <w:rPr>
          <w:rFonts w:ascii="Times New Roman" w:hAnsi="Times New Roman" w:cs="Times New Roman"/>
          <w:b/>
          <w:bCs/>
          <w:sz w:val="28"/>
          <w:szCs w:val="28"/>
        </w:rPr>
        <w:t>TECHNINĖ SPECIFIKACIJA</w:t>
      </w:r>
    </w:p>
    <w:p w14:paraId="7BA74CB8" w14:textId="07398FA2" w:rsidR="00D45BF5" w:rsidRPr="00434313" w:rsidRDefault="003B69CF" w:rsidP="00434313">
      <w:pPr>
        <w:spacing w:after="0" w:line="240" w:lineRule="auto"/>
        <w:jc w:val="center"/>
        <w:rPr>
          <w:rFonts w:ascii="Times New Roman" w:eastAsia="Times New Roman" w:hAnsi="Times New Roman" w:cs="Times New Roman"/>
          <w:b/>
          <w:bCs/>
          <w:sz w:val="24"/>
          <w:szCs w:val="24"/>
          <w:lang w:eastAsia="lt-LT"/>
        </w:rPr>
      </w:pPr>
      <w:r w:rsidRPr="00434313">
        <w:rPr>
          <w:rFonts w:ascii="Times New Roman" w:eastAsia="Times New Roman" w:hAnsi="Times New Roman" w:cs="Times New Roman"/>
          <w:b/>
          <w:bCs/>
          <w:sz w:val="24"/>
          <w:szCs w:val="24"/>
          <w:lang w:eastAsia="lt-LT"/>
        </w:rPr>
        <w:t>I</w:t>
      </w:r>
      <w:r w:rsidR="00434313">
        <w:rPr>
          <w:rFonts w:ascii="Times New Roman" w:eastAsia="Times New Roman" w:hAnsi="Times New Roman" w:cs="Times New Roman"/>
          <w:b/>
          <w:bCs/>
          <w:sz w:val="24"/>
          <w:szCs w:val="24"/>
          <w:lang w:eastAsia="lt-LT"/>
        </w:rPr>
        <w:t>II</w:t>
      </w:r>
      <w:r w:rsidRPr="00434313">
        <w:rPr>
          <w:rFonts w:ascii="Times New Roman" w:eastAsia="Times New Roman" w:hAnsi="Times New Roman" w:cs="Times New Roman"/>
          <w:b/>
          <w:bCs/>
          <w:sz w:val="24"/>
          <w:szCs w:val="24"/>
          <w:lang w:eastAsia="lt-LT"/>
        </w:rPr>
        <w:t xml:space="preserve"> PIRKIMO OBJEKTO DALIS – TAKTINĖS MEDICINOS PRIEMONĖS</w:t>
      </w:r>
    </w:p>
    <w:p w14:paraId="3AAB38C3" w14:textId="58CC3477" w:rsidR="00E77183" w:rsidRPr="00434313" w:rsidRDefault="009317A6" w:rsidP="00434313">
      <w:pPr>
        <w:spacing w:after="0" w:line="240" w:lineRule="auto"/>
        <w:jc w:val="center"/>
        <w:rPr>
          <w:rFonts w:ascii="Times New Roman" w:eastAsia="Times New Roman" w:hAnsi="Times New Roman" w:cs="Times New Roman"/>
          <w:sz w:val="24"/>
          <w:szCs w:val="24"/>
          <w:lang w:eastAsia="lt-LT"/>
        </w:rPr>
      </w:pPr>
      <w:r w:rsidRPr="009317A6">
        <w:t xml:space="preserve">BVPŽ kodas – </w:t>
      </w:r>
      <w:r w:rsidR="00434313" w:rsidRPr="00434313">
        <w:rPr>
          <w:rFonts w:ascii="Times New Roman" w:eastAsia="Times New Roman" w:hAnsi="Times New Roman" w:cs="Times New Roman"/>
          <w:sz w:val="24"/>
          <w:szCs w:val="24"/>
          <w:lang w:eastAsia="lt-LT"/>
        </w:rPr>
        <w:t xml:space="preserve">33140000-3– </w:t>
      </w:r>
      <w:r w:rsidRPr="00434313">
        <w:rPr>
          <w:rFonts w:ascii="Times New Roman" w:eastAsia="Times New Roman" w:hAnsi="Times New Roman" w:cs="Times New Roman"/>
          <w:sz w:val="24"/>
          <w:szCs w:val="24"/>
          <w:lang w:eastAsia="lt-LT"/>
        </w:rPr>
        <w:t>medicinos reikmenys</w:t>
      </w:r>
    </w:p>
    <w:p w14:paraId="34BAB226" w14:textId="1A5230A1" w:rsidR="00434313" w:rsidRPr="003B69CF" w:rsidRDefault="00434313" w:rsidP="00CE5D90">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Reikalavimai prekėms:</w:t>
      </w:r>
    </w:p>
    <w:p w14:paraId="671CE093" w14:textId="77777777" w:rsidR="00CE5D90" w:rsidRPr="003B69CF" w:rsidRDefault="00CE5D90" w:rsidP="00CE5D90">
      <w:pPr>
        <w:spacing w:after="0" w:line="240" w:lineRule="auto"/>
        <w:rPr>
          <w:rFonts w:ascii="Times New Roman" w:eastAsia="Times New Roman" w:hAnsi="Times New Roman" w:cs="Times New Roman"/>
          <w:b/>
          <w:bCs/>
          <w:sz w:val="24"/>
          <w:szCs w:val="24"/>
          <w:lang w:eastAsia="lt-LT"/>
        </w:rPr>
      </w:pPr>
    </w:p>
    <w:tbl>
      <w:tblPr>
        <w:tblW w:w="9776" w:type="dxa"/>
        <w:tblLayout w:type="fixed"/>
        <w:tblCellMar>
          <w:left w:w="113" w:type="dxa"/>
        </w:tblCellMar>
        <w:tblLook w:val="04A0" w:firstRow="1" w:lastRow="0" w:firstColumn="1" w:lastColumn="0" w:noHBand="0" w:noVBand="1"/>
      </w:tblPr>
      <w:tblGrid>
        <w:gridCol w:w="704"/>
        <w:gridCol w:w="1276"/>
        <w:gridCol w:w="3827"/>
        <w:gridCol w:w="992"/>
        <w:gridCol w:w="2977"/>
      </w:tblGrid>
      <w:tr w:rsidR="008913E3" w:rsidRPr="003B69CF" w14:paraId="722EA07A" w14:textId="34F32058" w:rsidTr="008913E3">
        <w:trPr>
          <w:trHeight w:val="512"/>
        </w:trPr>
        <w:tc>
          <w:tcPr>
            <w:tcW w:w="704" w:type="dxa"/>
            <w:tcBorders>
              <w:top w:val="single" w:sz="4" w:space="0" w:color="000000"/>
              <w:left w:val="single" w:sz="4" w:space="0" w:color="000000"/>
              <w:bottom w:val="single" w:sz="4" w:space="0" w:color="000000"/>
              <w:right w:val="single" w:sz="4" w:space="0" w:color="000000"/>
            </w:tcBorders>
          </w:tcPr>
          <w:p w14:paraId="20538B48" w14:textId="77777777" w:rsidR="008913E3" w:rsidRPr="003B69CF" w:rsidRDefault="008913E3" w:rsidP="00CE5D90">
            <w:pPr>
              <w:widowControl w:val="0"/>
              <w:spacing w:after="0" w:line="240" w:lineRule="auto"/>
              <w:jc w:val="center"/>
              <w:rPr>
                <w:rFonts w:ascii="Times New Roman" w:eastAsia="Times New Roman" w:hAnsi="Times New Roman" w:cs="Times New Roman"/>
                <w:b/>
                <w:bCs/>
                <w:sz w:val="24"/>
                <w:szCs w:val="24"/>
                <w:lang w:eastAsia="lt-LT"/>
              </w:rPr>
            </w:pPr>
            <w:r w:rsidRPr="003B69CF">
              <w:rPr>
                <w:rFonts w:ascii="Times New Roman" w:eastAsia="Times New Roman" w:hAnsi="Times New Roman" w:cs="Times New Roman"/>
                <w:b/>
                <w:bCs/>
                <w:sz w:val="24"/>
                <w:szCs w:val="24"/>
                <w:lang w:eastAsia="lt-LT"/>
              </w:rPr>
              <w:t>Eil.</w:t>
            </w:r>
          </w:p>
          <w:p w14:paraId="4012FB6F" w14:textId="77777777" w:rsidR="008913E3" w:rsidRPr="003B69CF" w:rsidRDefault="008913E3" w:rsidP="00CE5D90">
            <w:pPr>
              <w:widowControl w:val="0"/>
              <w:spacing w:after="0" w:line="240" w:lineRule="auto"/>
              <w:jc w:val="center"/>
              <w:rPr>
                <w:rFonts w:ascii="Times New Roman" w:eastAsia="Times New Roman" w:hAnsi="Times New Roman" w:cs="Times New Roman"/>
                <w:b/>
                <w:sz w:val="24"/>
                <w:szCs w:val="24"/>
                <w:lang w:eastAsia="lt-LT"/>
              </w:rPr>
            </w:pPr>
            <w:r w:rsidRPr="003B69CF">
              <w:rPr>
                <w:rFonts w:ascii="Times New Roman" w:eastAsia="Times New Roman" w:hAnsi="Times New Roman" w:cs="Times New Roman"/>
                <w:b/>
                <w:bCs/>
                <w:sz w:val="24"/>
                <w:szCs w:val="24"/>
                <w:lang w:eastAsia="lt-LT"/>
              </w:rPr>
              <w:t>Nr.</w:t>
            </w:r>
          </w:p>
        </w:tc>
        <w:tc>
          <w:tcPr>
            <w:tcW w:w="1276" w:type="dxa"/>
            <w:tcBorders>
              <w:top w:val="single" w:sz="4" w:space="0" w:color="000000"/>
              <w:left w:val="single" w:sz="4" w:space="0" w:color="000000"/>
              <w:bottom w:val="single" w:sz="4" w:space="0" w:color="000000"/>
              <w:right w:val="single" w:sz="4" w:space="0" w:color="000000"/>
            </w:tcBorders>
          </w:tcPr>
          <w:p w14:paraId="3344A698" w14:textId="77777777" w:rsidR="008913E3" w:rsidRPr="003B69CF" w:rsidRDefault="008913E3" w:rsidP="00CE5D90">
            <w:pPr>
              <w:widowControl w:val="0"/>
              <w:spacing w:after="0" w:line="240" w:lineRule="auto"/>
              <w:jc w:val="center"/>
              <w:rPr>
                <w:rFonts w:ascii="Times New Roman" w:eastAsia="Times New Roman" w:hAnsi="Times New Roman" w:cs="Times New Roman"/>
                <w:b/>
                <w:sz w:val="24"/>
                <w:szCs w:val="24"/>
                <w:lang w:eastAsia="lt-LT"/>
              </w:rPr>
            </w:pPr>
            <w:r w:rsidRPr="003B69CF">
              <w:rPr>
                <w:rFonts w:ascii="Times New Roman" w:eastAsia="Times New Roman" w:hAnsi="Times New Roman" w:cs="Times New Roman"/>
                <w:b/>
                <w:bCs/>
                <w:sz w:val="24"/>
                <w:szCs w:val="24"/>
                <w:lang w:eastAsia="lt-LT"/>
              </w:rPr>
              <w:t>Priemonė</w:t>
            </w:r>
          </w:p>
          <w:p w14:paraId="6BB7E3D1" w14:textId="77777777" w:rsidR="008913E3" w:rsidRPr="003B69CF" w:rsidRDefault="008913E3" w:rsidP="00CE5D90">
            <w:pPr>
              <w:widowControl w:val="0"/>
              <w:spacing w:after="0" w:line="240" w:lineRule="auto"/>
              <w:jc w:val="center"/>
              <w:rPr>
                <w:rFonts w:ascii="Times New Roman" w:eastAsia="Times New Roman" w:hAnsi="Times New Roman" w:cs="Times New Roman"/>
                <w:b/>
                <w:sz w:val="24"/>
                <w:szCs w:val="24"/>
                <w:lang w:eastAsia="lt-LT"/>
              </w:rPr>
            </w:pPr>
          </w:p>
        </w:tc>
        <w:tc>
          <w:tcPr>
            <w:tcW w:w="3827" w:type="dxa"/>
            <w:tcBorders>
              <w:top w:val="single" w:sz="4" w:space="0" w:color="000000"/>
              <w:left w:val="single" w:sz="4" w:space="0" w:color="000000"/>
              <w:bottom w:val="single" w:sz="4" w:space="0" w:color="000000"/>
              <w:right w:val="single" w:sz="4" w:space="0" w:color="000000"/>
            </w:tcBorders>
          </w:tcPr>
          <w:p w14:paraId="08ABB786" w14:textId="77777777" w:rsidR="008913E3" w:rsidRPr="003B69CF" w:rsidRDefault="008913E3" w:rsidP="007C1D41">
            <w:pPr>
              <w:widowControl w:val="0"/>
              <w:spacing w:after="0" w:line="240" w:lineRule="auto"/>
              <w:jc w:val="center"/>
              <w:rPr>
                <w:rFonts w:ascii="Times New Roman" w:eastAsia="Times New Roman" w:hAnsi="Times New Roman" w:cs="Times New Roman"/>
                <w:b/>
                <w:sz w:val="24"/>
                <w:szCs w:val="24"/>
                <w:lang w:eastAsia="lt-LT"/>
              </w:rPr>
            </w:pPr>
            <w:r w:rsidRPr="003B69CF">
              <w:rPr>
                <w:rFonts w:ascii="Times New Roman" w:eastAsia="Times New Roman" w:hAnsi="Times New Roman" w:cs="Times New Roman"/>
                <w:b/>
                <w:bCs/>
                <w:sz w:val="24"/>
                <w:szCs w:val="24"/>
                <w:lang w:eastAsia="lt-LT"/>
              </w:rPr>
              <w:t>Aprašymas</w:t>
            </w:r>
          </w:p>
        </w:tc>
        <w:tc>
          <w:tcPr>
            <w:tcW w:w="992" w:type="dxa"/>
            <w:tcBorders>
              <w:top w:val="single" w:sz="4" w:space="0" w:color="000000"/>
              <w:left w:val="single" w:sz="4" w:space="0" w:color="000000"/>
              <w:bottom w:val="single" w:sz="4" w:space="0" w:color="000000"/>
              <w:right w:val="single" w:sz="4" w:space="0" w:color="000000"/>
            </w:tcBorders>
          </w:tcPr>
          <w:p w14:paraId="3EAC470D" w14:textId="77777777" w:rsidR="008913E3" w:rsidRPr="003B69CF" w:rsidRDefault="008913E3" w:rsidP="00CE5D90">
            <w:pPr>
              <w:widowControl w:val="0"/>
              <w:spacing w:after="0" w:line="240" w:lineRule="auto"/>
              <w:jc w:val="center"/>
              <w:rPr>
                <w:rFonts w:ascii="Times New Roman" w:eastAsia="Times New Roman" w:hAnsi="Times New Roman" w:cs="Times New Roman"/>
                <w:b/>
                <w:sz w:val="24"/>
                <w:szCs w:val="24"/>
                <w:lang w:eastAsia="lt-LT"/>
              </w:rPr>
            </w:pPr>
            <w:r w:rsidRPr="003B69CF">
              <w:rPr>
                <w:rFonts w:ascii="Times New Roman" w:eastAsia="Times New Roman" w:hAnsi="Times New Roman" w:cs="Times New Roman"/>
                <w:b/>
                <w:bCs/>
                <w:sz w:val="24"/>
                <w:szCs w:val="24"/>
                <w:lang w:eastAsia="lt-LT"/>
              </w:rPr>
              <w:t>Kiekis</w:t>
            </w:r>
          </w:p>
        </w:tc>
        <w:tc>
          <w:tcPr>
            <w:tcW w:w="2977" w:type="dxa"/>
            <w:tcBorders>
              <w:top w:val="single" w:sz="4" w:space="0" w:color="000000"/>
              <w:left w:val="single" w:sz="4" w:space="0" w:color="000000"/>
              <w:bottom w:val="single" w:sz="4" w:space="0" w:color="000000"/>
              <w:right w:val="single" w:sz="4" w:space="0" w:color="000000"/>
            </w:tcBorders>
          </w:tcPr>
          <w:p w14:paraId="16E48E14" w14:textId="77777777" w:rsidR="008913E3" w:rsidRPr="008913E3" w:rsidRDefault="008913E3" w:rsidP="008913E3">
            <w:pPr>
              <w:widowControl w:val="0"/>
              <w:spacing w:after="0" w:line="240" w:lineRule="auto"/>
              <w:jc w:val="center"/>
              <w:rPr>
                <w:rFonts w:ascii="Times New Roman" w:eastAsia="Times New Roman" w:hAnsi="Times New Roman" w:cs="Times New Roman"/>
                <w:b/>
                <w:bCs/>
                <w:lang w:eastAsia="lt-LT"/>
              </w:rPr>
            </w:pPr>
            <w:r w:rsidRPr="008913E3">
              <w:rPr>
                <w:rFonts w:ascii="Times New Roman" w:eastAsia="Times New Roman" w:hAnsi="Times New Roman" w:cs="Times New Roman"/>
                <w:b/>
                <w:bCs/>
                <w:lang w:eastAsia="lt-LT"/>
              </w:rPr>
              <w:t>Tiekėjo siūloma</w:t>
            </w:r>
          </w:p>
          <w:p w14:paraId="6E2CAE9A" w14:textId="592B6417" w:rsidR="008913E3" w:rsidRPr="003B69CF" w:rsidRDefault="008913E3" w:rsidP="008913E3">
            <w:pPr>
              <w:widowControl w:val="0"/>
              <w:spacing w:after="0" w:line="240" w:lineRule="auto"/>
              <w:jc w:val="center"/>
              <w:rPr>
                <w:rFonts w:ascii="Times New Roman" w:eastAsia="Times New Roman" w:hAnsi="Times New Roman" w:cs="Times New Roman"/>
                <w:b/>
                <w:bCs/>
                <w:sz w:val="24"/>
                <w:szCs w:val="24"/>
                <w:lang w:eastAsia="lt-LT"/>
              </w:rPr>
            </w:pPr>
            <w:r w:rsidRPr="008913E3">
              <w:rPr>
                <w:rFonts w:ascii="Times New Roman" w:eastAsia="Times New Roman" w:hAnsi="Times New Roman" w:cs="Times New Roman"/>
                <w:b/>
                <w:bCs/>
                <w:lang w:eastAsia="lt-LT"/>
              </w:rPr>
              <w:t>(Tiekėjas turi įrašyti kur reikia  reikšmę arba trumpą aprašymą, patvirtinantį atitikimą techniniam reikalavimui (įrašai „</w:t>
            </w:r>
            <w:r w:rsidRPr="008913E3">
              <w:rPr>
                <w:rFonts w:ascii="Times New Roman" w:eastAsia="Times New Roman" w:hAnsi="Times New Roman" w:cs="Times New Roman"/>
                <w:b/>
                <w:bCs/>
                <w:i/>
                <w:iCs/>
                <w:lang w:eastAsia="lt-LT"/>
              </w:rPr>
              <w:t xml:space="preserve">Taip“, „Atitinka“, „Tenkina“, „+“, „&lt;... yra ne mažesnis kaip ...&gt;“, „&lt;... bus ne didesnis kaip ...&gt;“ ar  pan., </w:t>
            </w:r>
            <w:r w:rsidRPr="008913E3">
              <w:rPr>
                <w:rFonts w:ascii="Times New Roman" w:eastAsia="Times New Roman" w:hAnsi="Times New Roman" w:cs="Times New Roman"/>
                <w:b/>
                <w:bCs/>
                <w:lang w:eastAsia="lt-LT"/>
              </w:rPr>
              <w:t>negalimi)]</w:t>
            </w:r>
          </w:p>
        </w:tc>
      </w:tr>
      <w:tr w:rsidR="008913E3" w:rsidRPr="003B69CF" w14:paraId="032ABDB4" w14:textId="43333398" w:rsidTr="008913E3">
        <w:trPr>
          <w:trHeight w:val="3459"/>
        </w:trPr>
        <w:tc>
          <w:tcPr>
            <w:tcW w:w="704" w:type="dxa"/>
            <w:tcBorders>
              <w:top w:val="single" w:sz="4" w:space="0" w:color="000000"/>
              <w:left w:val="single" w:sz="4" w:space="0" w:color="000000"/>
              <w:bottom w:val="single" w:sz="4" w:space="0" w:color="000000"/>
              <w:right w:val="single" w:sz="4" w:space="0" w:color="000000"/>
            </w:tcBorders>
          </w:tcPr>
          <w:p w14:paraId="01CF5199" w14:textId="77777777"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1.</w:t>
            </w:r>
          </w:p>
        </w:tc>
        <w:tc>
          <w:tcPr>
            <w:tcW w:w="1276" w:type="dxa"/>
            <w:tcBorders>
              <w:top w:val="single" w:sz="4" w:space="0" w:color="000000"/>
              <w:left w:val="single" w:sz="4" w:space="0" w:color="000000"/>
              <w:bottom w:val="single" w:sz="4" w:space="0" w:color="000000"/>
              <w:right w:val="single" w:sz="4" w:space="0" w:color="000000"/>
            </w:tcBorders>
          </w:tcPr>
          <w:p w14:paraId="097A1601" w14:textId="77777777" w:rsidR="008913E3" w:rsidRPr="003B69CF" w:rsidRDefault="008913E3" w:rsidP="00CE5D90">
            <w:pPr>
              <w:autoSpaceDN w:val="0"/>
              <w:spacing w:after="0" w:line="240" w:lineRule="auto"/>
              <w:textAlignment w:val="baseline"/>
              <w:rPr>
                <w:rFonts w:ascii="Times New Roman" w:hAnsi="Times New Roman" w:cs="Times New Roman"/>
                <w:kern w:val="3"/>
                <w:sz w:val="24"/>
                <w:szCs w:val="24"/>
                <w:lang w:eastAsia="zh-CN" w:bidi="hi-IN"/>
              </w:rPr>
            </w:pPr>
            <w:r w:rsidRPr="003B69CF">
              <w:rPr>
                <w:rFonts w:ascii="Times New Roman" w:hAnsi="Times New Roman" w:cs="Times New Roman"/>
                <w:kern w:val="3"/>
                <w:sz w:val="24"/>
                <w:szCs w:val="24"/>
                <w:lang w:eastAsia="zh-CN" w:bidi="hi-IN"/>
              </w:rPr>
              <w:t>Okliuzinis krūtinės žaizdų tvarstis</w:t>
            </w:r>
          </w:p>
          <w:p w14:paraId="2BAAD96B" w14:textId="77777777" w:rsidR="008913E3" w:rsidRPr="003B69CF" w:rsidRDefault="008913E3" w:rsidP="00CE5D90">
            <w:pPr>
              <w:autoSpaceDN w:val="0"/>
              <w:spacing w:after="0" w:line="240" w:lineRule="auto"/>
              <w:textAlignment w:val="baseline"/>
              <w:rPr>
                <w:rFonts w:ascii="Times New Roman" w:hAnsi="Times New Roman" w:cs="Times New Roman"/>
                <w:kern w:val="3"/>
                <w:sz w:val="24"/>
                <w:szCs w:val="24"/>
                <w:lang w:eastAsia="zh-CN" w:bidi="hi-IN"/>
              </w:rPr>
            </w:pPr>
          </w:p>
          <w:p w14:paraId="5463990E"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p>
        </w:tc>
        <w:tc>
          <w:tcPr>
            <w:tcW w:w="3827" w:type="dxa"/>
            <w:tcBorders>
              <w:top w:val="single" w:sz="4" w:space="0" w:color="000000"/>
              <w:left w:val="single" w:sz="4" w:space="0" w:color="000000"/>
              <w:bottom w:val="single" w:sz="4" w:space="0" w:color="000000"/>
              <w:right w:val="single" w:sz="4" w:space="0" w:color="000000"/>
            </w:tcBorders>
          </w:tcPr>
          <w:p w14:paraId="0BF38BB6" w14:textId="287E224F"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Okliuzinis krūtinės tvarstis skirtas atviroms krūtinės žaizdoms </w:t>
            </w:r>
            <w:r>
              <w:rPr>
                <w:rFonts w:ascii="Times New Roman" w:eastAsia="Times New Roman" w:hAnsi="Times New Roman" w:cs="Times New Roman"/>
                <w:sz w:val="24"/>
                <w:szCs w:val="24"/>
                <w:lang w:eastAsia="lt-LT"/>
              </w:rPr>
              <w:t>uždengti</w:t>
            </w:r>
            <w:r w:rsidRPr="003B69CF">
              <w:rPr>
                <w:rFonts w:ascii="Times New Roman" w:eastAsia="Times New Roman" w:hAnsi="Times New Roman" w:cs="Times New Roman"/>
                <w:sz w:val="24"/>
                <w:szCs w:val="24"/>
                <w:lang w:eastAsia="lt-LT"/>
              </w:rPr>
              <w:t>. Naudojamas ekstremalių situacijų</w:t>
            </w:r>
            <w:r w:rsidR="004831EA">
              <w:rPr>
                <w:rFonts w:ascii="Times New Roman" w:eastAsia="Times New Roman" w:hAnsi="Times New Roman" w:cs="Times New Roman"/>
                <w:sz w:val="24"/>
                <w:szCs w:val="24"/>
                <w:lang w:eastAsia="lt-LT"/>
              </w:rPr>
              <w:t>,</w:t>
            </w:r>
            <w:r w:rsidR="00195B16">
              <w:rPr>
                <w:rFonts w:ascii="Times New Roman" w:eastAsia="Times New Roman" w:hAnsi="Times New Roman" w:cs="Times New Roman"/>
                <w:sz w:val="24"/>
                <w:szCs w:val="24"/>
                <w:lang w:eastAsia="lt-LT"/>
              </w:rPr>
              <w:t xml:space="preserve"> taktinių</w:t>
            </w:r>
            <w:r w:rsidRPr="003B69CF">
              <w:rPr>
                <w:rFonts w:ascii="Times New Roman" w:eastAsia="Times New Roman" w:hAnsi="Times New Roman" w:cs="Times New Roman"/>
                <w:sz w:val="24"/>
                <w:szCs w:val="24"/>
                <w:lang w:eastAsia="lt-LT"/>
              </w:rPr>
              <w:t xml:space="preserve"> ar kitų trauminių įvykių atvejais.</w:t>
            </w:r>
          </w:p>
          <w:p w14:paraId="19438A34"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Techniniai reikalavimai:</w:t>
            </w:r>
          </w:p>
          <w:p w14:paraId="4F19B280" w14:textId="09F6F5A3" w:rsidR="008913E3" w:rsidRPr="003B69CF" w:rsidRDefault="008913E3" w:rsidP="00195B16">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t>Tvarstis turi būti sterilus</w:t>
            </w:r>
            <w:r w:rsidR="00195B16">
              <w:rPr>
                <w:rFonts w:ascii="Times New Roman" w:eastAsia="Times New Roman" w:hAnsi="Times New Roman" w:cs="Times New Roman"/>
                <w:sz w:val="24"/>
                <w:szCs w:val="24"/>
                <w:lang w:eastAsia="lt-LT"/>
              </w:rPr>
              <w:t xml:space="preserve">, </w:t>
            </w:r>
            <w:r w:rsidR="00195B16" w:rsidRPr="00195B16">
              <w:rPr>
                <w:rFonts w:ascii="Times New Roman" w:eastAsia="Times New Roman" w:hAnsi="Times New Roman" w:cs="Times New Roman"/>
                <w:sz w:val="24"/>
                <w:szCs w:val="24"/>
                <w:lang w:eastAsia="lt-LT"/>
              </w:rPr>
              <w:t>sudėtyje neturi būti latekso</w:t>
            </w:r>
          </w:p>
          <w:p w14:paraId="27E1A886" w14:textId="77777777" w:rsidR="008913E3" w:rsidRPr="003B69CF" w:rsidRDefault="008913E3" w:rsidP="007C1D41">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t>Vienoje pakuotėje turi būti du tvarsčiai. Pakuotė lengvai atidaroma viena ranka.</w:t>
            </w:r>
          </w:p>
          <w:p w14:paraId="5291A4BC" w14:textId="17CED7BA" w:rsidR="008913E3" w:rsidRPr="003B69CF" w:rsidRDefault="008913E3" w:rsidP="00195B16">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r>
            <w:r w:rsidR="00195B16" w:rsidRPr="00195B16">
              <w:rPr>
                <w:rFonts w:ascii="Times New Roman" w:eastAsia="Times New Roman" w:hAnsi="Times New Roman" w:cs="Times New Roman"/>
                <w:sz w:val="24"/>
                <w:szCs w:val="24"/>
                <w:lang w:eastAsia="lt-LT"/>
              </w:rPr>
              <w:t xml:space="preserve">Kiekvieno tvarsčio (gaminio) matmenys turi būti </w:t>
            </w:r>
            <w:r w:rsidR="00195B16" w:rsidRPr="005430B9">
              <w:rPr>
                <w:rFonts w:ascii="Times New Roman" w:eastAsia="Times New Roman" w:hAnsi="Times New Roman" w:cs="Times New Roman"/>
                <w:sz w:val="24"/>
                <w:szCs w:val="24"/>
                <w:lang w:eastAsia="lt-LT"/>
              </w:rPr>
              <w:t>ne mažesni kaip 13 x 13 cm</w:t>
            </w:r>
            <w:r w:rsidR="00195B16" w:rsidRPr="00195B16">
              <w:rPr>
                <w:rFonts w:ascii="Times New Roman" w:eastAsia="Times New Roman" w:hAnsi="Times New Roman" w:cs="Times New Roman"/>
                <w:sz w:val="24"/>
                <w:szCs w:val="24"/>
                <w:lang w:eastAsia="lt-LT"/>
              </w:rPr>
              <w:t>, užtikrinantys efektyvų žaizdos ir jos kraštų perdengimą</w:t>
            </w:r>
            <w:r w:rsidR="00195B16">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r>
            <w:r w:rsidR="00195B16">
              <w:rPr>
                <w:rFonts w:ascii="Times New Roman" w:eastAsia="Times New Roman" w:hAnsi="Times New Roman" w:cs="Times New Roman"/>
                <w:sz w:val="24"/>
                <w:szCs w:val="24"/>
                <w:lang w:eastAsia="lt-LT"/>
              </w:rPr>
              <w:t>Tv</w:t>
            </w:r>
            <w:r w:rsidR="00195B16" w:rsidRPr="00195B16">
              <w:rPr>
                <w:rFonts w:ascii="Times New Roman" w:eastAsia="Times New Roman" w:hAnsi="Times New Roman" w:cs="Times New Roman"/>
                <w:sz w:val="24"/>
                <w:szCs w:val="24"/>
                <w:lang w:eastAsia="lt-LT"/>
              </w:rPr>
              <w:t>arstis turi turėti pažangų hidrogelio (arba lygiavertį) klijų sluoksnį, garantuojantį maksimalų sukibimą su drėgna, prakaituota, kruvina ar plaukuota oda. Klijų savybės turi sudaryti galimybę tvarstį pratybų/naudojimo metu nuimti ir vėl pakartotinai užklijuoti atgal ant odos paviršiaus, neprarandant sandarumo.</w:t>
            </w:r>
          </w:p>
          <w:p w14:paraId="3869B363" w14:textId="77777777" w:rsidR="008913E3" w:rsidRPr="003B69CF" w:rsidRDefault="008913E3" w:rsidP="007C1D41">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t>Tvarsčiai turi būti be vožtuvų.</w:t>
            </w:r>
          </w:p>
          <w:p w14:paraId="4A13B6CE" w14:textId="256257F9" w:rsidR="008913E3" w:rsidRPr="003B69CF" w:rsidRDefault="008913E3" w:rsidP="007C1D41">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t>Produktas turi atitikti CE ženklinimo reikalavimus</w:t>
            </w:r>
            <w:r w:rsidR="00391AD6">
              <w:rPr>
                <w:rFonts w:ascii="Times New Roman" w:eastAsia="Times New Roman" w:hAnsi="Times New Roman" w:cs="Times New Roman"/>
                <w:sz w:val="24"/>
                <w:szCs w:val="24"/>
                <w:lang w:eastAsia="lt-LT"/>
              </w:rPr>
              <w:t>.</w:t>
            </w:r>
          </w:p>
          <w:p w14:paraId="7158CE81" w14:textId="44741CC8" w:rsidR="008913E3" w:rsidRPr="003B69CF" w:rsidRDefault="008913E3" w:rsidP="007C1D41">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r>
            <w:r w:rsidR="00C92466" w:rsidRPr="00C92466">
              <w:rPr>
                <w:rFonts w:ascii="Times New Roman" w:eastAsia="Times New Roman" w:hAnsi="Times New Roman" w:cs="Times New Roman"/>
                <w:sz w:val="24"/>
                <w:szCs w:val="24"/>
                <w:lang w:eastAsia="lt-LT"/>
              </w:rPr>
              <w:t>NSN arba kitas NATO, ES valstybės ginkluotųjų pajėgų, teisėsaugos ar gelbėjimo tarnybų naudojamas identifikacinis numeris.</w:t>
            </w:r>
          </w:p>
        </w:tc>
        <w:tc>
          <w:tcPr>
            <w:tcW w:w="992" w:type="dxa"/>
            <w:tcBorders>
              <w:top w:val="single" w:sz="4" w:space="0" w:color="000000"/>
              <w:left w:val="single" w:sz="4" w:space="0" w:color="000000"/>
              <w:bottom w:val="single" w:sz="4" w:space="0" w:color="000000"/>
              <w:right w:val="single" w:sz="4" w:space="0" w:color="000000"/>
            </w:tcBorders>
          </w:tcPr>
          <w:p w14:paraId="76F72A9D"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500 vnt.</w:t>
            </w:r>
          </w:p>
        </w:tc>
        <w:tc>
          <w:tcPr>
            <w:tcW w:w="2977" w:type="dxa"/>
            <w:tcBorders>
              <w:top w:val="single" w:sz="4" w:space="0" w:color="000000"/>
              <w:left w:val="single" w:sz="4" w:space="0" w:color="000000"/>
              <w:bottom w:val="single" w:sz="4" w:space="0" w:color="000000"/>
              <w:right w:val="single" w:sz="4" w:space="0" w:color="000000"/>
            </w:tcBorders>
          </w:tcPr>
          <w:p w14:paraId="1E4F2C8E"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69C4D3BA" w14:textId="5E6D115C" w:rsidTr="008913E3">
        <w:tc>
          <w:tcPr>
            <w:tcW w:w="704" w:type="dxa"/>
            <w:tcBorders>
              <w:top w:val="single" w:sz="4" w:space="0" w:color="000000"/>
              <w:left w:val="single" w:sz="4" w:space="0" w:color="000000"/>
              <w:bottom w:val="single" w:sz="4" w:space="0" w:color="000000"/>
              <w:right w:val="single" w:sz="4" w:space="0" w:color="000000"/>
            </w:tcBorders>
          </w:tcPr>
          <w:p w14:paraId="5B5EE43F" w14:textId="4E48046D"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2.</w:t>
            </w:r>
          </w:p>
        </w:tc>
        <w:tc>
          <w:tcPr>
            <w:tcW w:w="1276" w:type="dxa"/>
            <w:tcBorders>
              <w:top w:val="single" w:sz="4" w:space="0" w:color="000000"/>
              <w:left w:val="single" w:sz="4" w:space="0" w:color="000000"/>
              <w:bottom w:val="single" w:sz="4" w:space="0" w:color="000000"/>
              <w:right w:val="single" w:sz="4" w:space="0" w:color="000000"/>
            </w:tcBorders>
          </w:tcPr>
          <w:p w14:paraId="62673581" w14:textId="77777777" w:rsidR="008913E3" w:rsidRPr="003B69CF" w:rsidRDefault="008913E3" w:rsidP="00CE5D90">
            <w:pPr>
              <w:widowControl w:val="0"/>
              <w:spacing w:after="0" w:line="240" w:lineRule="auto"/>
              <w:rPr>
                <w:rFonts w:ascii="Times New Roman" w:eastAsia="Times New Roman" w:hAnsi="Times New Roman" w:cs="Times New Roman"/>
                <w:iCs/>
                <w:sz w:val="24"/>
                <w:szCs w:val="24"/>
                <w:lang w:eastAsia="lt-LT"/>
              </w:rPr>
            </w:pPr>
            <w:r w:rsidRPr="003B69CF">
              <w:rPr>
                <w:rFonts w:ascii="Times New Roman" w:eastAsia="Times New Roman" w:hAnsi="Times New Roman" w:cs="Times New Roman"/>
                <w:iCs/>
                <w:sz w:val="24"/>
                <w:szCs w:val="24"/>
                <w:lang w:eastAsia="lt-LT"/>
              </w:rPr>
              <w:t>Mokomieji neštuvai</w:t>
            </w:r>
          </w:p>
        </w:tc>
        <w:tc>
          <w:tcPr>
            <w:tcW w:w="3827" w:type="dxa"/>
            <w:tcBorders>
              <w:top w:val="single" w:sz="4" w:space="0" w:color="000000"/>
              <w:left w:val="single" w:sz="4" w:space="0" w:color="000000"/>
              <w:bottom w:val="single" w:sz="4" w:space="0" w:color="000000"/>
              <w:right w:val="single" w:sz="4" w:space="0" w:color="000000"/>
            </w:tcBorders>
          </w:tcPr>
          <w:p w14:paraId="2C7C6FEE" w14:textId="77777777" w:rsidR="008913E3"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Neštuvai skirti nukentėjusiųjų transportavimui ankštose erdvėse, </w:t>
            </w:r>
            <w:r w:rsidRPr="003B69CF">
              <w:rPr>
                <w:rFonts w:ascii="Times New Roman" w:eastAsia="Times New Roman" w:hAnsi="Times New Roman" w:cs="Times New Roman"/>
                <w:sz w:val="24"/>
                <w:szCs w:val="24"/>
                <w:lang w:eastAsia="lt-LT"/>
              </w:rPr>
              <w:lastRenderedPageBreak/>
              <w:t>laiptinėse ar tuneliuose, kur standartiniai standūs neštuvai netelpa.</w:t>
            </w:r>
          </w:p>
          <w:p w14:paraId="5320A39A" w14:textId="2E11F461" w:rsidR="000A6F1C" w:rsidRPr="003B69CF" w:rsidRDefault="000A6F1C" w:rsidP="000A6F1C">
            <w:pPr>
              <w:widowControl w:val="0"/>
              <w:spacing w:after="0" w:line="240" w:lineRule="auto"/>
              <w:jc w:val="both"/>
              <w:rPr>
                <w:rFonts w:ascii="Times New Roman" w:eastAsia="Times New Roman" w:hAnsi="Times New Roman" w:cs="Times New Roman"/>
                <w:sz w:val="24"/>
                <w:szCs w:val="24"/>
                <w:lang w:eastAsia="lt-LT"/>
              </w:rPr>
            </w:pPr>
            <w:r w:rsidRPr="000A6F1C">
              <w:rPr>
                <w:rFonts w:ascii="Times New Roman" w:eastAsia="Times New Roman" w:hAnsi="Times New Roman" w:cs="Times New Roman"/>
                <w:sz w:val="24"/>
                <w:szCs w:val="24"/>
                <w:lang w:eastAsia="lt-LT"/>
              </w:rPr>
              <w:t>Priemonė turi būti pritaikyta intensyviam naudojimui taktinėse / gelbėjimo pratybose (mokymams).</w:t>
            </w:r>
          </w:p>
          <w:p w14:paraId="3CDEBDAD"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Kompaktiškumas: Sulankstyti neštuvai užima minimaliai vietos, juos gali neštis vienas asmuo ant taktinės liemenės ar kuprinės.</w:t>
            </w:r>
          </w:p>
          <w:p w14:paraId="481F62E0"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Konstrukcija: turi tvirtas rankenas nešimui ir fiksavimo diržus, leidžiančius saugiai vilkti pacientą žeme.</w:t>
            </w:r>
          </w:p>
          <w:p w14:paraId="6C138EAF" w14:textId="0AD746B8"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Neštuvai turi būti tinkami pilno ūgio suaugusio asmens transportavimui (ilgis ne mažesnis kaip 180 cm)</w:t>
            </w:r>
          </w:p>
          <w:p w14:paraId="558ACBC8"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Sulankstyti turi būti kompaktiški bei tinkami nešti vienam asmeniui.</w:t>
            </w:r>
          </w:p>
          <w:p w14:paraId="68225783" w14:textId="7536B77C"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Maksimali keliamoji galia: </w:t>
            </w:r>
            <w:r w:rsidR="000A6F1C">
              <w:rPr>
                <w:rFonts w:ascii="Times New Roman" w:eastAsia="Times New Roman" w:hAnsi="Times New Roman" w:cs="Times New Roman"/>
                <w:sz w:val="24"/>
                <w:szCs w:val="24"/>
                <w:lang w:eastAsia="lt-LT"/>
              </w:rPr>
              <w:t>ne mažesnė kaip</w:t>
            </w:r>
            <w:r w:rsidR="000A6F1C" w:rsidRPr="003B69CF">
              <w:rPr>
                <w:rFonts w:ascii="Times New Roman" w:eastAsia="Times New Roman" w:hAnsi="Times New Roman" w:cs="Times New Roman"/>
                <w:sz w:val="24"/>
                <w:szCs w:val="24"/>
                <w:lang w:eastAsia="lt-LT"/>
              </w:rPr>
              <w:t xml:space="preserve"> </w:t>
            </w:r>
            <w:r w:rsidRPr="003B69CF">
              <w:rPr>
                <w:rFonts w:ascii="Times New Roman" w:eastAsia="Times New Roman" w:hAnsi="Times New Roman" w:cs="Times New Roman"/>
                <w:sz w:val="24"/>
                <w:szCs w:val="24"/>
                <w:lang w:eastAsia="lt-LT"/>
              </w:rPr>
              <w:t>150 kg.</w:t>
            </w:r>
          </w:p>
          <w:p w14:paraId="08843108" w14:textId="481B880F"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Medžiaga: pagaminti iš dilimui atsparios polimerinės medžiagos arba lygiavertės</w:t>
            </w:r>
            <w:r w:rsidR="000A6F1C">
              <w:rPr>
                <w:rFonts w:ascii="Times New Roman" w:eastAsia="Times New Roman" w:hAnsi="Times New Roman" w:cs="Times New Roman"/>
                <w:sz w:val="24"/>
                <w:szCs w:val="24"/>
                <w:lang w:eastAsia="lt-LT"/>
              </w:rPr>
              <w:t>.</w:t>
            </w:r>
          </w:p>
          <w:p w14:paraId="5259BDB9"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Spalva: neutrali/taktinė.</w:t>
            </w:r>
          </w:p>
        </w:tc>
        <w:tc>
          <w:tcPr>
            <w:tcW w:w="992" w:type="dxa"/>
            <w:tcBorders>
              <w:top w:val="single" w:sz="4" w:space="0" w:color="000000"/>
              <w:left w:val="single" w:sz="4" w:space="0" w:color="000000"/>
              <w:bottom w:val="single" w:sz="4" w:space="0" w:color="000000"/>
              <w:right w:val="single" w:sz="4" w:space="0" w:color="000000"/>
            </w:tcBorders>
          </w:tcPr>
          <w:p w14:paraId="57D0366D"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10</w:t>
            </w:r>
            <w:r w:rsidRPr="003B69CF">
              <w:rPr>
                <w:rFonts w:ascii="Times New Roman" w:eastAsia="Times New Roman" w:hAnsi="Times New Roman" w:cs="Times New Roman"/>
                <w:color w:val="EE0000"/>
                <w:sz w:val="24"/>
                <w:szCs w:val="24"/>
                <w:lang w:eastAsia="lt-LT"/>
              </w:rPr>
              <w:t xml:space="preserve"> </w:t>
            </w:r>
            <w:r w:rsidRPr="003B69CF">
              <w:rPr>
                <w:rFonts w:ascii="Times New Roman" w:eastAsia="Times New Roman" w:hAnsi="Times New Roman" w:cs="Times New Roman"/>
                <w:sz w:val="24"/>
                <w:szCs w:val="24"/>
                <w:lang w:eastAsia="lt-LT"/>
              </w:rPr>
              <w:t>vnt.</w:t>
            </w:r>
          </w:p>
        </w:tc>
        <w:tc>
          <w:tcPr>
            <w:tcW w:w="2977" w:type="dxa"/>
            <w:tcBorders>
              <w:top w:val="single" w:sz="4" w:space="0" w:color="000000"/>
              <w:left w:val="single" w:sz="4" w:space="0" w:color="000000"/>
              <w:bottom w:val="single" w:sz="4" w:space="0" w:color="000000"/>
              <w:right w:val="single" w:sz="4" w:space="0" w:color="000000"/>
            </w:tcBorders>
          </w:tcPr>
          <w:p w14:paraId="193FE518"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633F24D3" w14:textId="4344880F" w:rsidTr="008913E3">
        <w:tc>
          <w:tcPr>
            <w:tcW w:w="704" w:type="dxa"/>
            <w:tcBorders>
              <w:top w:val="single" w:sz="4" w:space="0" w:color="000000"/>
              <w:left w:val="single" w:sz="4" w:space="0" w:color="000000"/>
              <w:bottom w:val="single" w:sz="4" w:space="0" w:color="000000"/>
              <w:right w:val="single" w:sz="4" w:space="0" w:color="000000"/>
            </w:tcBorders>
          </w:tcPr>
          <w:p w14:paraId="450225C0" w14:textId="6719D264"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3.</w:t>
            </w:r>
          </w:p>
        </w:tc>
        <w:tc>
          <w:tcPr>
            <w:tcW w:w="1276" w:type="dxa"/>
            <w:tcBorders>
              <w:top w:val="single" w:sz="4" w:space="0" w:color="000000"/>
              <w:left w:val="single" w:sz="4" w:space="0" w:color="000000"/>
              <w:bottom w:val="single" w:sz="4" w:space="0" w:color="000000"/>
              <w:right w:val="single" w:sz="4" w:space="0" w:color="000000"/>
            </w:tcBorders>
          </w:tcPr>
          <w:p w14:paraId="7E6F056C"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Daugkartinė pirmos pagalbos antklodė</w:t>
            </w:r>
          </w:p>
        </w:tc>
        <w:tc>
          <w:tcPr>
            <w:tcW w:w="3827" w:type="dxa"/>
            <w:tcBorders>
              <w:top w:val="single" w:sz="4" w:space="0" w:color="000000"/>
              <w:left w:val="single" w:sz="4" w:space="0" w:color="000000"/>
              <w:bottom w:val="single" w:sz="4" w:space="0" w:color="000000"/>
              <w:right w:val="single" w:sz="4" w:space="0" w:color="000000"/>
            </w:tcBorders>
          </w:tcPr>
          <w:p w14:paraId="042FF5CD" w14:textId="77777777"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Daugkartinio naudojimo termoizoliacinis evakuacinis kokonas / išgyvenimo antklodė, skirta užtikrinti sužeistų ar hipotermijos riziką patiriančių asmenų apsaugą nuo šilumos praradimo evakuacijos metu.</w:t>
            </w:r>
          </w:p>
          <w:p w14:paraId="3EF56CCD" w14:textId="77777777"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Konstrukcija: Uždaroma kokono tipo sistema su integruotais galvos ir kojų srities sutraukimo elementais (virvutėmis).</w:t>
            </w:r>
          </w:p>
          <w:p w14:paraId="685BB835" w14:textId="4F2A03BC"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Medžiaga: Aukšto atsparumo, neperšlampamas „Ripstop Nylon</w:t>
            </w:r>
            <w:r w:rsidR="000A6F1C">
              <w:rPr>
                <w:rFonts w:ascii="Times New Roman" w:hAnsi="Times New Roman" w:cs="Mangal"/>
                <w:color w:val="000000"/>
                <w:kern w:val="3"/>
                <w:sz w:val="24"/>
                <w:szCs w:val="24"/>
                <w:lang w:eastAsia="zh-CN" w:bidi="hi-IN"/>
              </w:rPr>
              <w:t>“</w:t>
            </w:r>
            <w:r w:rsidRPr="003B69CF">
              <w:rPr>
                <w:rFonts w:ascii="Times New Roman" w:hAnsi="Times New Roman" w:cs="Mangal"/>
                <w:color w:val="000000"/>
                <w:kern w:val="3"/>
                <w:sz w:val="24"/>
                <w:szCs w:val="24"/>
                <w:lang w:eastAsia="zh-CN" w:bidi="hi-IN"/>
              </w:rPr>
              <w:t xml:space="preserve"> arba lygiavertis.</w:t>
            </w:r>
          </w:p>
          <w:p w14:paraId="21B6AAE3" w14:textId="363D974D"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Šiluminės savybės: Išlaiko iki 90 % spinduliuojamos kūno šilumos.</w:t>
            </w:r>
          </w:p>
          <w:p w14:paraId="77C693F0" w14:textId="77777777"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Užsegimas: Greito uždarymo Velcro arba lygiaverčio tipo dirželiai.</w:t>
            </w:r>
          </w:p>
          <w:p w14:paraId="08604665" w14:textId="70795433"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Išmatavimai turi būti pakankami pilnam suaugusio žmogaus uždengimui evakuacijos metu.</w:t>
            </w:r>
          </w:p>
          <w:p w14:paraId="11F1C03C" w14:textId="061705F4"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Sulankstytas gaminys turi būti kompaktiškas ir tinkamas transportuoti individualioje ekipuotėje.</w:t>
            </w:r>
          </w:p>
          <w:p w14:paraId="02687B8B" w14:textId="77777777"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lastRenderedPageBreak/>
              <w:t>Integruotos tvirtinimo kilpos, leidžiančios gaminį naudoti kaip tentą.</w:t>
            </w:r>
          </w:p>
          <w:p w14:paraId="7D582A61" w14:textId="19DE2E86" w:rsidR="008913E3" w:rsidRPr="003B69CF" w:rsidRDefault="008913E3" w:rsidP="007C1D41">
            <w:pPr>
              <w:autoSpaceDN w:val="0"/>
              <w:spacing w:after="0" w:line="240" w:lineRule="auto"/>
              <w:jc w:val="both"/>
              <w:textAlignment w:val="baseline"/>
              <w:rPr>
                <w:rFonts w:ascii="Times New Roman" w:eastAsia="Times New Roman" w:hAnsi="Times New Roman" w:cs="Times New Roman"/>
                <w:sz w:val="24"/>
                <w:szCs w:val="24"/>
                <w:lang w:eastAsia="lt-LT"/>
              </w:rPr>
            </w:pPr>
            <w:r w:rsidRPr="003B69CF">
              <w:rPr>
                <w:rFonts w:ascii="Times New Roman" w:hAnsi="Times New Roman" w:cs="Mangal"/>
                <w:color w:val="000000"/>
                <w:kern w:val="3"/>
                <w:sz w:val="24"/>
                <w:szCs w:val="24"/>
                <w:lang w:eastAsia="zh-CN" w:bidi="hi-IN"/>
              </w:rPr>
              <w:t>Komplektacija: Termoizoliacinis kokonas ir taktin</w:t>
            </w:r>
            <w:r>
              <w:rPr>
                <w:rFonts w:ascii="Times New Roman" w:hAnsi="Times New Roman" w:cs="Mangal"/>
                <w:color w:val="000000"/>
                <w:kern w:val="3"/>
                <w:sz w:val="24"/>
                <w:szCs w:val="24"/>
                <w:lang w:eastAsia="zh-CN" w:bidi="hi-IN"/>
              </w:rPr>
              <w:t>e</w:t>
            </w:r>
            <w:r w:rsidRPr="003B69CF">
              <w:rPr>
                <w:rFonts w:ascii="Times New Roman" w:hAnsi="Times New Roman" w:cs="Mangal"/>
                <w:color w:val="000000"/>
                <w:kern w:val="3"/>
                <w:sz w:val="24"/>
                <w:szCs w:val="24"/>
                <w:lang w:eastAsia="zh-CN" w:bidi="hi-IN"/>
              </w:rPr>
              <w:t xml:space="preserve"> MOLLE</w:t>
            </w:r>
            <w:r>
              <w:rPr>
                <w:rFonts w:ascii="Times New Roman" w:hAnsi="Times New Roman" w:cs="Mangal"/>
                <w:color w:val="000000"/>
                <w:kern w:val="3"/>
                <w:sz w:val="24"/>
                <w:szCs w:val="24"/>
                <w:lang w:eastAsia="zh-CN" w:bidi="hi-IN"/>
              </w:rPr>
              <w:t xml:space="preserve"> sistema</w:t>
            </w:r>
            <w:r w:rsidRPr="003B69CF">
              <w:rPr>
                <w:rFonts w:ascii="Times New Roman" w:hAnsi="Times New Roman" w:cs="Mangal"/>
                <w:color w:val="000000"/>
                <w:kern w:val="3"/>
                <w:sz w:val="24"/>
                <w:szCs w:val="24"/>
                <w:lang w:eastAsia="zh-CN" w:bidi="hi-IN"/>
              </w:rPr>
              <w:t xml:space="preserve"> arba lygiaverčio</w:t>
            </w:r>
            <w:r>
              <w:rPr>
                <w:rFonts w:ascii="Times New Roman" w:hAnsi="Times New Roman" w:cs="Mangal"/>
                <w:color w:val="000000"/>
                <w:kern w:val="3"/>
                <w:sz w:val="24"/>
                <w:szCs w:val="24"/>
                <w:lang w:eastAsia="zh-CN" w:bidi="hi-IN"/>
              </w:rPr>
              <w:t>s</w:t>
            </w:r>
            <w:r w:rsidRPr="003B69CF">
              <w:rPr>
                <w:rFonts w:ascii="Times New Roman" w:hAnsi="Times New Roman" w:cs="Mangal"/>
                <w:color w:val="000000"/>
                <w:kern w:val="3"/>
                <w:sz w:val="24"/>
                <w:szCs w:val="24"/>
                <w:lang w:eastAsia="zh-CN" w:bidi="hi-IN"/>
              </w:rPr>
              <w:t xml:space="preserve"> sistemos dėklas</w:t>
            </w:r>
            <w:r w:rsidR="000A6F1C">
              <w:rPr>
                <w:rFonts w:ascii="Times New Roman" w:hAnsi="Times New Roman" w:cs="Mangal"/>
                <w:strike/>
                <w:color w:val="000000"/>
                <w:kern w:val="3"/>
                <w:sz w:val="24"/>
                <w:szCs w:val="24"/>
                <w:lang w:eastAsia="zh-CN" w:bidi="hi-IN"/>
              </w:rPr>
              <w:t>.</w:t>
            </w:r>
          </w:p>
        </w:tc>
        <w:tc>
          <w:tcPr>
            <w:tcW w:w="992" w:type="dxa"/>
            <w:tcBorders>
              <w:top w:val="single" w:sz="4" w:space="0" w:color="000000"/>
              <w:left w:val="single" w:sz="4" w:space="0" w:color="000000"/>
              <w:bottom w:val="single" w:sz="4" w:space="0" w:color="000000"/>
              <w:right w:val="single" w:sz="4" w:space="0" w:color="000000"/>
            </w:tcBorders>
          </w:tcPr>
          <w:p w14:paraId="3A5ED5DC"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 xml:space="preserve"> 75 vnt.</w:t>
            </w:r>
          </w:p>
        </w:tc>
        <w:tc>
          <w:tcPr>
            <w:tcW w:w="2977" w:type="dxa"/>
            <w:tcBorders>
              <w:top w:val="single" w:sz="4" w:space="0" w:color="000000"/>
              <w:left w:val="single" w:sz="4" w:space="0" w:color="000000"/>
              <w:bottom w:val="single" w:sz="4" w:space="0" w:color="000000"/>
              <w:right w:val="single" w:sz="4" w:space="0" w:color="000000"/>
            </w:tcBorders>
          </w:tcPr>
          <w:p w14:paraId="37248616"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6F0768DC" w14:textId="0F38BD48" w:rsidTr="008913E3">
        <w:tc>
          <w:tcPr>
            <w:tcW w:w="704" w:type="dxa"/>
            <w:tcBorders>
              <w:top w:val="single" w:sz="4" w:space="0" w:color="000000"/>
              <w:left w:val="single" w:sz="4" w:space="0" w:color="000000"/>
              <w:bottom w:val="single" w:sz="4" w:space="0" w:color="000000"/>
              <w:right w:val="single" w:sz="4" w:space="0" w:color="000000"/>
            </w:tcBorders>
          </w:tcPr>
          <w:p w14:paraId="08748C92" w14:textId="4C236B2A"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4.</w:t>
            </w:r>
          </w:p>
        </w:tc>
        <w:tc>
          <w:tcPr>
            <w:tcW w:w="1276" w:type="dxa"/>
            <w:tcBorders>
              <w:top w:val="single" w:sz="4" w:space="0" w:color="000000"/>
              <w:left w:val="single" w:sz="4" w:space="0" w:color="000000"/>
              <w:bottom w:val="single" w:sz="4" w:space="0" w:color="000000"/>
              <w:right w:val="single" w:sz="4" w:space="0" w:color="000000"/>
            </w:tcBorders>
          </w:tcPr>
          <w:p w14:paraId="7A416F50"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hAnsi="Times New Roman" w:cs="Mangal"/>
                <w:kern w:val="3"/>
                <w:sz w:val="24"/>
                <w:szCs w:val="24"/>
                <w:lang w:eastAsia="zh-CN" w:bidi="hi-IN"/>
              </w:rPr>
              <w:t>Mokomasis turniketas</w:t>
            </w:r>
          </w:p>
        </w:tc>
        <w:tc>
          <w:tcPr>
            <w:tcW w:w="3827" w:type="dxa"/>
            <w:tcBorders>
              <w:top w:val="single" w:sz="4" w:space="0" w:color="000000"/>
              <w:left w:val="single" w:sz="4" w:space="0" w:color="000000"/>
              <w:bottom w:val="single" w:sz="4" w:space="0" w:color="000000"/>
              <w:right w:val="single" w:sz="4" w:space="0" w:color="000000"/>
            </w:tcBorders>
          </w:tcPr>
          <w:p w14:paraId="3B584BB2" w14:textId="77777777" w:rsidR="008913E3" w:rsidRPr="003B69CF" w:rsidRDefault="008913E3" w:rsidP="007C1D41">
            <w:pPr>
              <w:suppressAutoHyphens w:val="0"/>
              <w:autoSpaceDN w:val="0"/>
              <w:spacing w:after="0" w:line="240" w:lineRule="auto"/>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Skirtas stipriam (masyviam) kraujavimui galūnėse stabdyti.</w:t>
            </w:r>
          </w:p>
          <w:p w14:paraId="455CBA6A" w14:textId="4B84AFCE"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Metalinė/duraliuminė arba stipraus</w:t>
            </w:r>
            <w:r w:rsidR="009E0ECE">
              <w:rPr>
                <w:rFonts w:ascii="Times New Roman" w:hAnsi="Times New Roman" w:cs="Mangal"/>
                <w:kern w:val="3"/>
                <w:sz w:val="24"/>
                <w:szCs w:val="24"/>
                <w:lang w:eastAsia="zh-CN" w:bidi="hi-IN"/>
              </w:rPr>
              <w:t xml:space="preserve"> kompozitinio</w:t>
            </w:r>
            <w:r w:rsidRPr="003B69CF">
              <w:rPr>
                <w:rFonts w:ascii="Times New Roman" w:hAnsi="Times New Roman" w:cs="Mangal"/>
                <w:kern w:val="3"/>
                <w:sz w:val="24"/>
                <w:szCs w:val="24"/>
                <w:lang w:eastAsia="zh-CN" w:bidi="hi-IN"/>
              </w:rPr>
              <w:t xml:space="preserve"> plastiko konstrukcija.</w:t>
            </w:r>
          </w:p>
          <w:p w14:paraId="11684AAE"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Veržimo malūnėlis pagamintas iš metalo/duraliuminio arba stipraus plastiko.</w:t>
            </w:r>
          </w:p>
          <w:p w14:paraId="6905A457"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Vienos kilpos sagtis.</w:t>
            </w:r>
          </w:p>
          <w:p w14:paraId="187E811D"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Turniketo konstrukcija turi būti pritaikyta valdyti turniketą viena ranka, kad sužeistasis galėtų jį užsidėti pats, be kitų pagalbos.</w:t>
            </w:r>
          </w:p>
          <w:p w14:paraId="482BF167"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Malūnėlio galuose turi būti įpjovos, kas užtikrina geresnį turniketo fiksavimą.</w:t>
            </w:r>
          </w:p>
          <w:p w14:paraId="58D8DB47"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Malūnėlio fiksavimas trikampe fiksacija arba kilpomis. Kilpos turi būti pritaikytos fiksavimui iš abiejų pusių.</w:t>
            </w:r>
          </w:p>
          <w:p w14:paraId="12610AFD"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Turi būti juostelė/skirtukas turniketo uždėjimo laikui užrašyti.</w:t>
            </w:r>
          </w:p>
          <w:p w14:paraId="2FEF375F"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Vidinė turniketo juosta – per visą ilgį, laisvai judanti ir užtikrinanti vienodą spaudimą aplink visą galūnę.</w:t>
            </w:r>
          </w:p>
          <w:p w14:paraId="072BF87A"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Viena turniketo pusė turi būti kibi (velcro arba lygiavertė)  juosta.</w:t>
            </w:r>
          </w:p>
          <w:p w14:paraId="3CE8264E" w14:textId="61B3863C"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Turniketas turi būti atsparus dideliam šalčiui (</w:t>
            </w:r>
            <w:r>
              <w:rPr>
                <w:rFonts w:ascii="Times New Roman" w:hAnsi="Times New Roman" w:cs="Mangal"/>
                <w:kern w:val="3"/>
                <w:sz w:val="24"/>
                <w:szCs w:val="24"/>
                <w:lang w:eastAsia="zh-CN" w:bidi="hi-IN"/>
              </w:rPr>
              <w:t xml:space="preserve">nuo </w:t>
            </w:r>
            <w:r w:rsidRPr="003B69CF">
              <w:rPr>
                <w:rFonts w:ascii="Times New Roman" w:hAnsi="Times New Roman" w:cs="Mangal"/>
                <w:kern w:val="3"/>
                <w:sz w:val="24"/>
                <w:szCs w:val="24"/>
                <w:lang w:eastAsia="zh-CN" w:bidi="hi-IN"/>
              </w:rPr>
              <w:t>-</w:t>
            </w:r>
            <w:r>
              <w:rPr>
                <w:rFonts w:ascii="Times New Roman" w:hAnsi="Times New Roman" w:cs="Mangal"/>
                <w:kern w:val="3"/>
                <w:sz w:val="24"/>
                <w:szCs w:val="24"/>
                <w:lang w:eastAsia="zh-CN" w:bidi="hi-IN"/>
              </w:rPr>
              <w:t>29</w:t>
            </w:r>
            <w:r w:rsidRPr="003B69CF">
              <w:rPr>
                <w:rFonts w:ascii="Times New Roman" w:hAnsi="Times New Roman" w:cs="Mangal"/>
                <w:kern w:val="3"/>
                <w:sz w:val="24"/>
                <w:szCs w:val="24"/>
                <w:lang w:eastAsia="zh-CN" w:bidi="hi-IN"/>
              </w:rPr>
              <w:t> </w:t>
            </w:r>
            <w:r w:rsidRPr="003B69CF">
              <w:rPr>
                <w:rFonts w:ascii="Times New Roman" w:hAnsi="Times New Roman" w:cs="Mangal"/>
                <w:kern w:val="3"/>
                <w:sz w:val="24"/>
                <w:szCs w:val="24"/>
                <w:vertAlign w:val="superscript"/>
                <w:lang w:eastAsia="zh-CN" w:bidi="hi-IN"/>
              </w:rPr>
              <w:t>o</w:t>
            </w:r>
            <w:r w:rsidRPr="003B69CF">
              <w:rPr>
                <w:rFonts w:ascii="Times New Roman" w:hAnsi="Times New Roman" w:cs="Mangal"/>
                <w:kern w:val="3"/>
                <w:sz w:val="24"/>
                <w:szCs w:val="24"/>
                <w:lang w:eastAsia="zh-CN" w:bidi="hi-IN"/>
              </w:rPr>
              <w:t>C), karščiui (</w:t>
            </w:r>
            <w:r>
              <w:rPr>
                <w:rFonts w:ascii="Times New Roman" w:hAnsi="Times New Roman" w:cs="Mangal"/>
                <w:kern w:val="3"/>
                <w:sz w:val="24"/>
                <w:szCs w:val="24"/>
                <w:lang w:eastAsia="zh-CN" w:bidi="hi-IN"/>
              </w:rPr>
              <w:t xml:space="preserve">iki </w:t>
            </w:r>
            <w:r w:rsidRPr="003B69CF">
              <w:rPr>
                <w:rFonts w:ascii="Times New Roman" w:hAnsi="Times New Roman" w:cs="Mangal"/>
                <w:kern w:val="3"/>
                <w:sz w:val="24"/>
                <w:szCs w:val="24"/>
                <w:lang w:eastAsia="zh-CN" w:bidi="hi-IN"/>
              </w:rPr>
              <w:t>+50 </w:t>
            </w:r>
            <w:r w:rsidRPr="003B69CF">
              <w:rPr>
                <w:rFonts w:ascii="Times New Roman" w:hAnsi="Times New Roman" w:cs="Mangal"/>
                <w:kern w:val="3"/>
                <w:sz w:val="24"/>
                <w:szCs w:val="24"/>
                <w:vertAlign w:val="superscript"/>
                <w:lang w:eastAsia="zh-CN" w:bidi="hi-IN"/>
              </w:rPr>
              <w:t>o</w:t>
            </w:r>
            <w:r w:rsidRPr="003B69CF">
              <w:rPr>
                <w:rFonts w:ascii="Times New Roman" w:hAnsi="Times New Roman" w:cs="Mangal"/>
                <w:kern w:val="3"/>
                <w:sz w:val="24"/>
                <w:szCs w:val="24"/>
                <w:lang w:eastAsia="zh-CN" w:bidi="hi-IN"/>
              </w:rPr>
              <w:t>C), UV spinduliuotei, išorinėms mechaninėms jėgoms.</w:t>
            </w:r>
          </w:p>
          <w:p w14:paraId="31124AD7" w14:textId="73C4FE41"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Turniketas turi būti tinkamas naudoti ant viršutinių ir apatinių galūnių suaugusiems asmenims.</w:t>
            </w:r>
          </w:p>
          <w:p w14:paraId="25CDDF0B" w14:textId="6DB060F4"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Turniketo juostos plotis: 3,5-6 cm.</w:t>
            </w:r>
          </w:p>
          <w:p w14:paraId="65F260AA" w14:textId="7BAB7B61" w:rsidR="008913E3" w:rsidRPr="003B69CF" w:rsidRDefault="008913E3" w:rsidP="009E0ECE">
            <w:pPr>
              <w:numPr>
                <w:ilvl w:val="0"/>
                <w:numId w:val="6"/>
              </w:numPr>
              <w:autoSpaceDN w:val="0"/>
              <w:spacing w:after="0" w:line="240" w:lineRule="auto"/>
              <w:ind w:left="313" w:hanging="283"/>
              <w:jc w:val="both"/>
              <w:textAlignment w:val="baseline"/>
              <w:rPr>
                <w:rFonts w:ascii="Times New Roman" w:hAnsi="Times New Roman" w:cs="Times New Roman"/>
                <w:kern w:val="3"/>
                <w:lang w:eastAsia="zh-CN" w:bidi="hi-IN"/>
              </w:rPr>
            </w:pPr>
            <w:r w:rsidRPr="003B69CF">
              <w:rPr>
                <w:rFonts w:ascii="Times New Roman" w:hAnsi="Times New Roman" w:cs="Mangal"/>
                <w:kern w:val="3"/>
                <w:sz w:val="24"/>
                <w:szCs w:val="24"/>
                <w:lang w:eastAsia="zh-CN" w:bidi="hi-IN"/>
              </w:rPr>
              <w:t>Turniketo spalva mėlyna</w:t>
            </w:r>
            <w:r>
              <w:rPr>
                <w:rFonts w:ascii="Times New Roman" w:hAnsi="Times New Roman" w:cs="Mangal"/>
                <w:kern w:val="3"/>
                <w:sz w:val="24"/>
                <w:szCs w:val="24"/>
                <w:lang w:eastAsia="zh-CN" w:bidi="hi-IN"/>
              </w:rPr>
              <w:t xml:space="preserve"> (</w:t>
            </w:r>
            <w:r w:rsidR="009E0ECE" w:rsidRPr="009E0ECE">
              <w:rPr>
                <w:rFonts w:ascii="Times New Roman" w:hAnsi="Times New Roman" w:cs="Mangal"/>
                <w:kern w:val="3"/>
                <w:sz w:val="24"/>
                <w:szCs w:val="24"/>
                <w:lang w:eastAsia="zh-CN" w:bidi="hi-IN"/>
              </w:rPr>
              <w:t>skirta mokomajam inventoriui identifikuoti ir atskirti</w:t>
            </w:r>
            <w:r w:rsidR="00261FBD">
              <w:rPr>
                <w:rFonts w:ascii="Times New Roman" w:hAnsi="Times New Roman" w:cs="Mangal"/>
                <w:kern w:val="3"/>
                <w:sz w:val="24"/>
                <w:szCs w:val="24"/>
                <w:lang w:eastAsia="zh-CN" w:bidi="hi-IN"/>
              </w:rPr>
              <w:t xml:space="preserve"> jį</w:t>
            </w:r>
            <w:r w:rsidR="009E0ECE" w:rsidRPr="009E0ECE">
              <w:rPr>
                <w:rFonts w:ascii="Times New Roman" w:hAnsi="Times New Roman" w:cs="Mangal"/>
                <w:kern w:val="3"/>
                <w:sz w:val="24"/>
                <w:szCs w:val="24"/>
                <w:lang w:eastAsia="zh-CN" w:bidi="hi-IN"/>
              </w:rPr>
              <w:t xml:space="preserve"> nuo kovinio/</w:t>
            </w:r>
            <w:r w:rsidR="009E0ECE">
              <w:rPr>
                <w:rFonts w:ascii="Times New Roman" w:hAnsi="Times New Roman" w:cs="Mangal"/>
                <w:kern w:val="3"/>
                <w:sz w:val="24"/>
                <w:szCs w:val="24"/>
                <w:lang w:eastAsia="zh-CN" w:bidi="hi-IN"/>
              </w:rPr>
              <w:t>tarnybinio</w:t>
            </w:r>
            <w:r w:rsidR="00261FBD">
              <w:rPr>
                <w:rFonts w:ascii="Times New Roman" w:hAnsi="Times New Roman" w:cs="Mangal"/>
                <w:kern w:val="3"/>
                <w:sz w:val="24"/>
                <w:szCs w:val="24"/>
                <w:lang w:eastAsia="zh-CN" w:bidi="hi-IN"/>
              </w:rPr>
              <w:t>)</w:t>
            </w:r>
            <w:r>
              <w:rPr>
                <w:rFonts w:ascii="Times New Roman" w:hAnsi="Times New Roman" w:cs="Mangal"/>
                <w:kern w:val="3"/>
                <w:sz w:val="24"/>
                <w:szCs w:val="24"/>
                <w:lang w:eastAsia="zh-CN" w:bidi="hi-IN"/>
              </w:rPr>
              <w:t>)</w:t>
            </w:r>
            <w:r w:rsidRPr="003B69CF">
              <w:rPr>
                <w:rFonts w:ascii="Times New Roman" w:hAnsi="Times New Roman" w:cs="Mangal"/>
                <w:kern w:val="3"/>
                <w:sz w:val="24"/>
                <w:szCs w:val="24"/>
                <w:lang w:eastAsia="zh-CN" w:bidi="hi-IN"/>
              </w:rPr>
              <w:t>;</w:t>
            </w:r>
          </w:p>
          <w:p w14:paraId="1E735864"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Supakuota po 1 vnt.</w:t>
            </w:r>
          </w:p>
          <w:p w14:paraId="48941D51" w14:textId="35BCA1B2"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lastRenderedPageBreak/>
              <w:t xml:space="preserve">Siūlomos prekės turi turėti NSN </w:t>
            </w:r>
            <w:r w:rsidR="00D80F27">
              <w:rPr>
                <w:rFonts w:ascii="Times New Roman" w:hAnsi="Times New Roman" w:cs="Mangal"/>
                <w:kern w:val="3"/>
                <w:sz w:val="24"/>
                <w:szCs w:val="24"/>
                <w:lang w:eastAsia="zh-CN" w:bidi="hi-IN"/>
              </w:rPr>
              <w:t>(</w:t>
            </w:r>
            <w:r w:rsidR="00D80F27">
              <w:rPr>
                <w:rFonts w:ascii="Times New Roman" w:eastAsia="Times New Roman" w:hAnsi="Times New Roman" w:cs="Times New Roman"/>
                <w:sz w:val="24"/>
                <w:szCs w:val="24"/>
                <w:lang w:eastAsia="lt-LT"/>
              </w:rPr>
              <w:t>arba lygiavertį)</w:t>
            </w:r>
            <w:r w:rsidR="00D80F27" w:rsidRPr="003B69CF">
              <w:rPr>
                <w:rFonts w:ascii="Times New Roman" w:hAnsi="Times New Roman" w:cs="Mangal"/>
                <w:kern w:val="3"/>
                <w:sz w:val="24"/>
                <w:szCs w:val="24"/>
                <w:lang w:eastAsia="zh-CN" w:bidi="hi-IN"/>
              </w:rPr>
              <w:t xml:space="preserve"> </w:t>
            </w:r>
            <w:r w:rsidRPr="003B69CF">
              <w:rPr>
                <w:rFonts w:ascii="Times New Roman" w:hAnsi="Times New Roman" w:cs="Mangal"/>
                <w:kern w:val="3"/>
                <w:sz w:val="24"/>
                <w:szCs w:val="24"/>
                <w:lang w:eastAsia="zh-CN" w:bidi="hi-IN"/>
              </w:rPr>
              <w:t>numerį.</w:t>
            </w:r>
          </w:p>
          <w:p w14:paraId="75359925" w14:textId="58E02EA9"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hAnsi="Times New Roman" w:cs="Mangal"/>
                <w:kern w:val="3"/>
                <w:sz w:val="24"/>
                <w:szCs w:val="24"/>
                <w:lang w:eastAsia="zh-CN" w:bidi="hi-IN"/>
              </w:rPr>
              <w:t>Ant kiekvienos prekės pakuotės (arba jos viduje) turi būti nurodyta naudojimo instrukcija lietuvių/anglų kalba, pagaminimo data ir/ar tinkamumo naudoti terminas</w:t>
            </w:r>
            <w:r w:rsidR="009E0ECE">
              <w:rPr>
                <w:rFonts w:ascii="Times New Roman" w:hAnsi="Times New Roman" w:cs="Mangal"/>
                <w:kern w:val="3"/>
                <w:sz w:val="24"/>
                <w:szCs w:val="24"/>
                <w:lang w:eastAsia="zh-CN" w:bidi="hi-IN"/>
              </w:rPr>
              <w:t xml:space="preserve"> (jei taikoma)</w:t>
            </w:r>
            <w:r w:rsidRPr="003B69CF">
              <w:rPr>
                <w:rFonts w:ascii="Times New Roman" w:hAnsi="Times New Roman" w:cs="Mangal"/>
                <w:kern w:val="3"/>
                <w:sz w:val="24"/>
                <w:szCs w:val="24"/>
                <w:lang w:eastAsia="zh-CN" w:bidi="hi-IN"/>
              </w:rPr>
              <w:t>.</w:t>
            </w:r>
          </w:p>
        </w:tc>
        <w:tc>
          <w:tcPr>
            <w:tcW w:w="992" w:type="dxa"/>
            <w:tcBorders>
              <w:top w:val="single" w:sz="4" w:space="0" w:color="000000"/>
              <w:left w:val="single" w:sz="4" w:space="0" w:color="000000"/>
              <w:bottom w:val="single" w:sz="4" w:space="0" w:color="000000"/>
              <w:right w:val="single" w:sz="4" w:space="0" w:color="000000"/>
            </w:tcBorders>
          </w:tcPr>
          <w:p w14:paraId="24410FC9"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 xml:space="preserve"> 500 vnt.</w:t>
            </w:r>
          </w:p>
        </w:tc>
        <w:tc>
          <w:tcPr>
            <w:tcW w:w="2977" w:type="dxa"/>
            <w:tcBorders>
              <w:top w:val="single" w:sz="4" w:space="0" w:color="000000"/>
              <w:left w:val="single" w:sz="4" w:space="0" w:color="000000"/>
              <w:bottom w:val="single" w:sz="4" w:space="0" w:color="000000"/>
              <w:right w:val="single" w:sz="4" w:space="0" w:color="000000"/>
            </w:tcBorders>
          </w:tcPr>
          <w:p w14:paraId="0EC22AFB"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5EB5B9F9" w14:textId="49F79F06" w:rsidTr="008913E3">
        <w:tc>
          <w:tcPr>
            <w:tcW w:w="704" w:type="dxa"/>
            <w:tcBorders>
              <w:top w:val="single" w:sz="4" w:space="0" w:color="000000"/>
              <w:left w:val="single" w:sz="4" w:space="0" w:color="000000"/>
              <w:bottom w:val="single" w:sz="4" w:space="0" w:color="000000"/>
              <w:right w:val="single" w:sz="4" w:space="0" w:color="000000"/>
            </w:tcBorders>
          </w:tcPr>
          <w:p w14:paraId="0A4EADC5" w14:textId="0D6D6C72"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bookmarkStart w:id="5" w:name="_Hlk231397150"/>
            <w:r w:rsidRPr="003B69CF">
              <w:rPr>
                <w:rFonts w:ascii="Times New Roman" w:eastAsia="Times New Roman" w:hAnsi="Times New Roman" w:cs="Times New Roman"/>
                <w:sz w:val="24"/>
                <w:szCs w:val="24"/>
                <w:lang w:eastAsia="lt-LT"/>
              </w:rPr>
              <w:t>5.</w:t>
            </w:r>
          </w:p>
        </w:tc>
        <w:tc>
          <w:tcPr>
            <w:tcW w:w="1276" w:type="dxa"/>
            <w:tcBorders>
              <w:top w:val="single" w:sz="4" w:space="0" w:color="000000"/>
              <w:left w:val="single" w:sz="4" w:space="0" w:color="000000"/>
              <w:bottom w:val="single" w:sz="4" w:space="0" w:color="000000"/>
              <w:right w:val="single" w:sz="4" w:space="0" w:color="000000"/>
            </w:tcBorders>
          </w:tcPr>
          <w:p w14:paraId="076D1D23"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Universalus įtvaras</w:t>
            </w:r>
          </w:p>
        </w:tc>
        <w:tc>
          <w:tcPr>
            <w:tcW w:w="3827" w:type="dxa"/>
            <w:tcBorders>
              <w:top w:val="single" w:sz="4" w:space="0" w:color="000000"/>
              <w:left w:val="single" w:sz="4" w:space="0" w:color="000000"/>
              <w:bottom w:val="single" w:sz="4" w:space="0" w:color="000000"/>
              <w:right w:val="single" w:sz="4" w:space="0" w:color="000000"/>
            </w:tcBorders>
          </w:tcPr>
          <w:p w14:paraId="00036E88" w14:textId="77777777" w:rsidR="008913E3" w:rsidRPr="003B69CF" w:rsidRDefault="008913E3" w:rsidP="007C1D41">
            <w:pPr>
              <w:widowControl w:val="0"/>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Įtvaras skirtas kaulų ir minkštųjų audinių traumų imobilizavimui avarinėse situacijose. Lengvas ir kompaktiškas, tinkamas naudoti nešiojamose pirmosios pagalbos rinkiniuose.</w:t>
            </w:r>
          </w:p>
          <w:p w14:paraId="1EB40E55"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Medžiaga atspari dėvėjimuisi ir lankstymui. Lengvai formuojamas į bet kurią kūno dalį.</w:t>
            </w:r>
          </w:p>
          <w:p w14:paraId="7C968BD3"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Turi aukštą standumą po suformavimo, užtikrinant tinkamą imobilizavimą.</w:t>
            </w:r>
          </w:p>
          <w:p w14:paraId="367F071D"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Gali būti karpomas paprastomis žirklėmis pagal reikiamą dydį ar formą.</w:t>
            </w:r>
          </w:p>
          <w:p w14:paraId="20B54E48" w14:textId="47D8C1F7" w:rsidR="008913E3" w:rsidRPr="003B69CF" w:rsidRDefault="008913E3" w:rsidP="005702E5">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 xml:space="preserve">Matmenys: </w:t>
            </w:r>
          </w:p>
          <w:p w14:paraId="6688F593" w14:textId="3E4E3FD8" w:rsidR="008913E3" w:rsidRPr="003B69CF" w:rsidRDefault="008913E3" w:rsidP="005702E5">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 xml:space="preserve">Ilgis: ne mažiau kaip 85 cm ir ne daugiau kaip 92 cm. </w:t>
            </w:r>
          </w:p>
          <w:p w14:paraId="2F41E4F1" w14:textId="2F0368B0" w:rsidR="008913E3" w:rsidRPr="003B69CF" w:rsidRDefault="008913E3" w:rsidP="005702E5">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Plotis: ne mažiau kaip 9,5 cm ir ne daugiau kaip 11 cm.</w:t>
            </w:r>
          </w:p>
          <w:p w14:paraId="499992F1"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Įtvaro formavimui ir naudojimui nereikia papildomos įrangos ar specialaus paruošimo.</w:t>
            </w:r>
          </w:p>
          <w:p w14:paraId="59F59F1A"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Supakuotas hermetiškoje, atsparioje drėgmei ir dulkėms pakuotėje.</w:t>
            </w:r>
          </w:p>
          <w:p w14:paraId="3EE58655"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Produktas turi atitikti CE ženklinimo reikalavimus</w:t>
            </w:r>
          </w:p>
          <w:p w14:paraId="065F3536" w14:textId="4D4A90CC"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r>
            <w:r w:rsidR="002466E3" w:rsidRPr="002466E3">
              <w:rPr>
                <w:rFonts w:ascii="Times New Roman" w:eastAsia="Times New Roman" w:hAnsi="Times New Roman" w:cs="Times New Roman"/>
                <w:color w:val="000000"/>
                <w:sz w:val="24"/>
                <w:szCs w:val="24"/>
                <w:lang w:eastAsia="lt-LT"/>
              </w:rPr>
              <w:t>Produktas turi turėti NSN numerį arba kitą oficialų NATO, ES valstybės ginkluotųjų pajėgų, teisėsaugos ar gelbėjimo tarnybų naudojamą identifikacinį numerį.</w:t>
            </w:r>
          </w:p>
        </w:tc>
        <w:tc>
          <w:tcPr>
            <w:tcW w:w="992" w:type="dxa"/>
            <w:tcBorders>
              <w:top w:val="single" w:sz="4" w:space="0" w:color="000000"/>
              <w:left w:val="single" w:sz="4" w:space="0" w:color="000000"/>
              <w:bottom w:val="single" w:sz="4" w:space="0" w:color="000000"/>
              <w:right w:val="single" w:sz="4" w:space="0" w:color="000000"/>
            </w:tcBorders>
          </w:tcPr>
          <w:p w14:paraId="0D89134A"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100</w:t>
            </w:r>
            <w:r w:rsidRPr="003B69CF">
              <w:rPr>
                <w:rFonts w:ascii="Times New Roman" w:eastAsia="Times New Roman" w:hAnsi="Times New Roman" w:cs="Times New Roman"/>
                <w:color w:val="EE0000"/>
                <w:sz w:val="24"/>
                <w:szCs w:val="24"/>
                <w:lang w:eastAsia="lt-LT"/>
              </w:rPr>
              <w:t xml:space="preserve"> </w:t>
            </w:r>
            <w:r w:rsidRPr="003B69CF">
              <w:rPr>
                <w:rFonts w:ascii="Times New Roman" w:eastAsia="Times New Roman" w:hAnsi="Times New Roman" w:cs="Times New Roman"/>
                <w:sz w:val="24"/>
                <w:szCs w:val="24"/>
                <w:lang w:eastAsia="lt-LT"/>
              </w:rPr>
              <w:t>vnt.</w:t>
            </w:r>
          </w:p>
        </w:tc>
        <w:tc>
          <w:tcPr>
            <w:tcW w:w="2977" w:type="dxa"/>
            <w:tcBorders>
              <w:top w:val="single" w:sz="4" w:space="0" w:color="000000"/>
              <w:left w:val="single" w:sz="4" w:space="0" w:color="000000"/>
              <w:bottom w:val="single" w:sz="4" w:space="0" w:color="000000"/>
              <w:right w:val="single" w:sz="4" w:space="0" w:color="000000"/>
            </w:tcBorders>
          </w:tcPr>
          <w:p w14:paraId="3B9C79BA"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bookmarkEnd w:id="5"/>
      <w:tr w:rsidR="008913E3" w:rsidRPr="003B69CF" w14:paraId="4AB524E9" w14:textId="7CF6B885" w:rsidTr="008913E3">
        <w:trPr>
          <w:trHeight w:val="558"/>
        </w:trPr>
        <w:tc>
          <w:tcPr>
            <w:tcW w:w="704" w:type="dxa"/>
            <w:tcBorders>
              <w:top w:val="single" w:sz="4" w:space="0" w:color="000000"/>
              <w:left w:val="single" w:sz="4" w:space="0" w:color="000000"/>
              <w:bottom w:val="single" w:sz="4" w:space="0" w:color="000000"/>
              <w:right w:val="single" w:sz="4" w:space="0" w:color="000000"/>
            </w:tcBorders>
          </w:tcPr>
          <w:p w14:paraId="00C80CEF" w14:textId="20FCDBBA"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6.</w:t>
            </w:r>
          </w:p>
        </w:tc>
        <w:tc>
          <w:tcPr>
            <w:tcW w:w="1276" w:type="dxa"/>
            <w:tcBorders>
              <w:top w:val="single" w:sz="4" w:space="0" w:color="000000"/>
              <w:left w:val="single" w:sz="4" w:space="0" w:color="000000"/>
              <w:bottom w:val="single" w:sz="4" w:space="0" w:color="000000"/>
              <w:right w:val="single" w:sz="4" w:space="0" w:color="000000"/>
            </w:tcBorders>
          </w:tcPr>
          <w:p w14:paraId="15A4D477"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Individualaus pirmosios pagalbos rinkinio krepšelis </w:t>
            </w:r>
          </w:p>
        </w:tc>
        <w:tc>
          <w:tcPr>
            <w:tcW w:w="3827" w:type="dxa"/>
            <w:tcBorders>
              <w:top w:val="single" w:sz="4" w:space="0" w:color="000000"/>
              <w:left w:val="single" w:sz="4" w:space="0" w:color="000000"/>
              <w:bottom w:val="single" w:sz="4" w:space="0" w:color="000000"/>
              <w:right w:val="single" w:sz="4" w:space="0" w:color="000000"/>
            </w:tcBorders>
          </w:tcPr>
          <w:p w14:paraId="6F779014" w14:textId="15468C25"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Krepšelis skirtas</w:t>
            </w:r>
            <w:r>
              <w:t xml:space="preserve"> </w:t>
            </w:r>
            <w:r w:rsidRPr="0056460C">
              <w:rPr>
                <w:rFonts w:ascii="Times New Roman" w:eastAsia="Times New Roman" w:hAnsi="Times New Roman" w:cs="Times New Roman"/>
                <w:sz w:val="24"/>
                <w:szCs w:val="24"/>
                <w:lang w:eastAsia="lt-LT"/>
              </w:rPr>
              <w:t>individualus pirmosios pagalbos rinkin</w:t>
            </w:r>
            <w:r>
              <w:rPr>
                <w:rFonts w:ascii="Times New Roman" w:eastAsia="Times New Roman" w:hAnsi="Times New Roman" w:cs="Times New Roman"/>
                <w:sz w:val="24"/>
                <w:szCs w:val="24"/>
                <w:lang w:eastAsia="lt-LT"/>
              </w:rPr>
              <w:t>iui</w:t>
            </w:r>
            <w:r w:rsidRPr="003B69CF">
              <w:rPr>
                <w:rFonts w:ascii="Times New Roman" w:eastAsia="Times New Roman" w:hAnsi="Times New Roman" w:cs="Times New Roman"/>
                <w:sz w:val="24"/>
                <w:szCs w:val="24"/>
                <w:lang w:eastAsia="lt-LT"/>
              </w:rPr>
              <w:t xml:space="preserve"> (IFAK) ir papildomos ekipuotės nešiojimui ant šlaunies, užtikrinant greitą priėjimą prie priemonių viena ranka.</w:t>
            </w:r>
          </w:p>
          <w:p w14:paraId="58DF331B"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Konstrukciniai reikalavimai:</w:t>
            </w:r>
          </w:p>
          <w:p w14:paraId="05B88155"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Atidarymo sistema: Pilnai atlenkiamas priekinis skydas („clamshell“ arba „drop-front“ tipo), užtikrinantis gerą turinio matomumą </w:t>
            </w:r>
            <w:r w:rsidRPr="003B69CF">
              <w:rPr>
                <w:rFonts w:ascii="Times New Roman" w:eastAsia="Times New Roman" w:hAnsi="Times New Roman" w:cs="Times New Roman"/>
                <w:sz w:val="24"/>
                <w:szCs w:val="24"/>
                <w:lang w:eastAsia="lt-LT"/>
              </w:rPr>
              <w:lastRenderedPageBreak/>
              <w:t>ir pasiekiamumą.</w:t>
            </w:r>
          </w:p>
          <w:p w14:paraId="12464A49"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Vidinė organizacija: Integruotos elastinės juostos, kilpos ar skyriai medicininių priemonių (turniketų, tvarsčių, žirklių) fiksavimui.</w:t>
            </w:r>
          </w:p>
          <w:p w14:paraId="2D9C9309"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Tvirtinimo sistema: Reguliuojamas aukščio tvirtinimas prie diržo ir bent viena reguliuojama elastinė juosta tvirtinimui aplink šlaunį su greito atsegimo sagtimis.</w:t>
            </w:r>
          </w:p>
          <w:p w14:paraId="6AC182CE" w14:textId="4160E090"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Medžiagos ir patvarumas: Audin</w:t>
            </w:r>
            <w:r>
              <w:rPr>
                <w:rFonts w:ascii="Times New Roman" w:eastAsia="Times New Roman" w:hAnsi="Times New Roman" w:cs="Times New Roman"/>
                <w:sz w:val="24"/>
                <w:szCs w:val="24"/>
                <w:lang w:eastAsia="lt-LT"/>
              </w:rPr>
              <w:t>y</w:t>
            </w:r>
            <w:r w:rsidRPr="003B69CF">
              <w:rPr>
                <w:rFonts w:ascii="Times New Roman" w:eastAsia="Times New Roman" w:hAnsi="Times New Roman" w:cs="Times New Roman"/>
                <w:sz w:val="24"/>
                <w:szCs w:val="24"/>
                <w:lang w:eastAsia="lt-LT"/>
              </w:rPr>
              <w:t>s: Ne mažesnio kaip 500D – 1000D tankio nailonas (arba lygiavertė medžiaga), pasižymintis atsparumu trinčiai ir drėgmei.</w:t>
            </w:r>
          </w:p>
          <w:p w14:paraId="1CC3FE11"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Nugarėlė: Paminkštinta, pagaminta iš kvėpuojančio tinklelio arba ventiliuojamos medžiagos, siekiant išvengti odos dirginimo ir slydimo.</w:t>
            </w:r>
          </w:p>
          <w:p w14:paraId="25F694DD" w14:textId="0A58D97F"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Sąveika su kita ekipuote: Išorinė dalis turi turėti MOLLE/PALS</w:t>
            </w:r>
            <w:r>
              <w:rPr>
                <w:rFonts w:ascii="Times New Roman" w:eastAsia="Times New Roman" w:hAnsi="Times New Roman" w:cs="Times New Roman"/>
                <w:sz w:val="24"/>
                <w:szCs w:val="24"/>
                <w:lang w:eastAsia="lt-LT"/>
              </w:rPr>
              <w:t xml:space="preserve"> arba lygiavertę,</w:t>
            </w:r>
            <w:r w:rsidRPr="003B69CF">
              <w:rPr>
                <w:rFonts w:ascii="Times New Roman" w:eastAsia="Times New Roman" w:hAnsi="Times New Roman" w:cs="Times New Roman"/>
                <w:sz w:val="24"/>
                <w:szCs w:val="24"/>
                <w:lang w:eastAsia="lt-LT"/>
              </w:rPr>
              <w:t xml:space="preserve"> arba lazeriu pjautą (laser-cut) platformą papildomų dėklų ar identifikacinių ženklų tvirtinimui.</w:t>
            </w:r>
          </w:p>
          <w:p w14:paraId="7FB9AF15"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Suderinamumas su standartinėmis taktinėmis platformomis.</w:t>
            </w:r>
          </w:p>
          <w:p w14:paraId="117EBFCD"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Techniniai komponentai: Naudojami patikimi, drėgmei ir purvui atsparūs užtrauktukai (pvz., dvipusiai, su virvelių kilpomis patogiam suėmimui mūvint pirštines).</w:t>
            </w:r>
          </w:p>
          <w:p w14:paraId="4690E906"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Drenažo anga krepšio apačioje drėgmės pasišalinimui.</w:t>
            </w:r>
          </w:p>
          <w:p w14:paraId="404864F2"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Talpa: Ne mažiau kaip 1,5 litro.</w:t>
            </w:r>
          </w:p>
        </w:tc>
        <w:tc>
          <w:tcPr>
            <w:tcW w:w="992" w:type="dxa"/>
            <w:tcBorders>
              <w:top w:val="single" w:sz="4" w:space="0" w:color="000000"/>
              <w:left w:val="single" w:sz="4" w:space="0" w:color="000000"/>
              <w:bottom w:val="single" w:sz="4" w:space="0" w:color="000000"/>
              <w:right w:val="single" w:sz="4" w:space="0" w:color="000000"/>
            </w:tcBorders>
          </w:tcPr>
          <w:p w14:paraId="3455629E"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75 vnt.</w:t>
            </w:r>
          </w:p>
        </w:tc>
        <w:tc>
          <w:tcPr>
            <w:tcW w:w="2977" w:type="dxa"/>
            <w:tcBorders>
              <w:top w:val="single" w:sz="4" w:space="0" w:color="000000"/>
              <w:left w:val="single" w:sz="4" w:space="0" w:color="000000"/>
              <w:bottom w:val="single" w:sz="4" w:space="0" w:color="000000"/>
              <w:right w:val="single" w:sz="4" w:space="0" w:color="000000"/>
            </w:tcBorders>
          </w:tcPr>
          <w:p w14:paraId="2011D25C"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55588812" w14:textId="66BFD9A1" w:rsidTr="008913E3">
        <w:trPr>
          <w:trHeight w:val="919"/>
        </w:trPr>
        <w:tc>
          <w:tcPr>
            <w:tcW w:w="704" w:type="dxa"/>
            <w:tcBorders>
              <w:top w:val="single" w:sz="4" w:space="0" w:color="000000"/>
              <w:left w:val="single" w:sz="4" w:space="0" w:color="000000"/>
              <w:bottom w:val="single" w:sz="4" w:space="0" w:color="000000"/>
              <w:right w:val="single" w:sz="4" w:space="0" w:color="000000"/>
            </w:tcBorders>
          </w:tcPr>
          <w:p w14:paraId="2255CC7F" w14:textId="76D35642"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7.</w:t>
            </w:r>
          </w:p>
        </w:tc>
        <w:tc>
          <w:tcPr>
            <w:tcW w:w="1276" w:type="dxa"/>
            <w:tcBorders>
              <w:top w:val="single" w:sz="4" w:space="0" w:color="000000"/>
              <w:left w:val="single" w:sz="4" w:space="0" w:color="000000"/>
              <w:bottom w:val="single" w:sz="4" w:space="0" w:color="000000"/>
              <w:right w:val="single" w:sz="4" w:space="0" w:color="000000"/>
            </w:tcBorders>
          </w:tcPr>
          <w:p w14:paraId="5092F369"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Nazofaringinis vamzdelis</w:t>
            </w:r>
          </w:p>
        </w:tc>
        <w:tc>
          <w:tcPr>
            <w:tcW w:w="3827" w:type="dxa"/>
            <w:tcBorders>
              <w:top w:val="single" w:sz="4" w:space="0" w:color="000000"/>
              <w:left w:val="single" w:sz="4" w:space="0" w:color="000000"/>
              <w:bottom w:val="single" w:sz="4" w:space="0" w:color="000000"/>
              <w:right w:val="single" w:sz="4" w:space="0" w:color="000000"/>
            </w:tcBorders>
          </w:tcPr>
          <w:p w14:paraId="3090E3BA"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Priemonė skirta viršutinių kvėpavimo takų praeinamumui palaikyti sąmoningiems ar nesąmoningiems pacientams, kai kyla liežuvio šaknies sukritimo ar kvėpavimo takų obstrukcijos grėsmė.</w:t>
            </w:r>
          </w:p>
          <w:p w14:paraId="417D3594" w14:textId="65B626DC"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Techniniai ir konstrukciniai reikalavimai:</w:t>
            </w:r>
          </w:p>
          <w:p w14:paraId="7B7D54E4"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Medžiaga: minkštas medicininės paskirties polimeras arba silikonas.</w:t>
            </w:r>
          </w:p>
          <w:p w14:paraId="122E9EC6"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Saugumas: Medžiaga turi būti be latekso (Latex-free), kad nesukeltų alerginių reakcijų.</w:t>
            </w:r>
          </w:p>
          <w:p w14:paraId="218DD3CB"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Konstrukcija:</w:t>
            </w:r>
          </w:p>
          <w:p w14:paraId="5902DF9F"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Anatomiškai išlenkta forma, pritaikyta įvedimui per nosies landą.</w:t>
            </w:r>
          </w:p>
          <w:p w14:paraId="5E49BE89"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Atviras galas (Trumpet style): Vamzdelis turi turėti platėjantį išorinį galą, kuris neleistų vamzdeliui nuslysti giliau į kvėpavimo takus.</w:t>
            </w:r>
          </w:p>
          <w:p w14:paraId="4E1F7D90"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Nuožulnus galiukas (Beveled tip): Įvedamasis galas turi būti suapvalintas ir nuožulnus, kad maksimaliai sumažintų gleivinės traumavimo riziką įvedimo metu.</w:t>
            </w:r>
          </w:p>
          <w:p w14:paraId="2920D774"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Paviršius: Mažos trinties paviršius, užtikrinantis lengvą įvedimą.</w:t>
            </w:r>
          </w:p>
          <w:p w14:paraId="61A7ED0E" w14:textId="00585E51" w:rsidR="008913E3" w:rsidRPr="003B69CF" w:rsidRDefault="008913E3" w:rsidP="001262F7">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Dydis (pasirinktinai pagal poreikį):</w:t>
            </w:r>
            <w:r>
              <w:rPr>
                <w:rFonts w:ascii="Times New Roman" w:eastAsia="Times New Roman" w:hAnsi="Times New Roman" w:cs="Times New Roman"/>
                <w:sz w:val="24"/>
                <w:szCs w:val="24"/>
                <w:lang w:eastAsia="lt-LT"/>
              </w:rPr>
              <w:t xml:space="preserve"> </w:t>
            </w:r>
            <w:r w:rsidRPr="003B69CF">
              <w:rPr>
                <w:rFonts w:ascii="Times New Roman" w:eastAsia="Times New Roman" w:hAnsi="Times New Roman" w:cs="Times New Roman"/>
                <w:sz w:val="24"/>
                <w:szCs w:val="24"/>
                <w:lang w:eastAsia="lt-LT"/>
              </w:rPr>
              <w:t>Standartinis suaugusiųjų dydis: 28 Fr (arba nurodomas pirkėjo pasirinktas dydis nuo 26 Fr iki 32 Fr).</w:t>
            </w:r>
          </w:p>
          <w:p w14:paraId="023E2840"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Vamzdelio išorinis skersmuo turi būti aiškiai paženklintas ant paties gaminio.</w:t>
            </w:r>
          </w:p>
          <w:p w14:paraId="259AE3E3" w14:textId="793C0F44"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Sterilumas ir pakavimas:</w:t>
            </w:r>
          </w:p>
          <w:p w14:paraId="42253DA1"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Pakuotė: Kiekvienas vamzdelis turi būti pateikiamas individualioje, sterilioje, lengvai (be žirklių) atplėšiamoje pakuotėje.</w:t>
            </w:r>
          </w:p>
          <w:p w14:paraId="29BA22E1"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Lubrikantas: Komplekte (toje pačioje arba priklijuotoje pakuotėje) privalo būti sterilus vandenyje tirpus lubrikantas (ne mažiau kaip 2,7–3 g), skirtas palengvinti įvedimą.</w:t>
            </w:r>
          </w:p>
          <w:p w14:paraId="64D8DFF6" w14:textId="3132FDEB"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Sertifikavimas:</w:t>
            </w:r>
          </w:p>
          <w:p w14:paraId="6F14D27B" w14:textId="0852206B"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Gaminys privalo būti paženklintas CE ženklu.</w:t>
            </w:r>
          </w:p>
          <w:p w14:paraId="0CDBAB07"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Galiojimo laikas pristatymo momentu turi būti ne trumpesnis nei 80 % viso gamintojo nurodyto termino (rekomenduojama 3–5 metai).</w:t>
            </w:r>
          </w:p>
        </w:tc>
        <w:tc>
          <w:tcPr>
            <w:tcW w:w="992" w:type="dxa"/>
            <w:tcBorders>
              <w:top w:val="single" w:sz="4" w:space="0" w:color="000000"/>
              <w:left w:val="single" w:sz="4" w:space="0" w:color="000000"/>
              <w:bottom w:val="single" w:sz="4" w:space="0" w:color="000000"/>
              <w:right w:val="single" w:sz="4" w:space="0" w:color="000000"/>
            </w:tcBorders>
          </w:tcPr>
          <w:p w14:paraId="623CE636"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1000 vnt.</w:t>
            </w:r>
          </w:p>
        </w:tc>
        <w:tc>
          <w:tcPr>
            <w:tcW w:w="2977" w:type="dxa"/>
            <w:tcBorders>
              <w:top w:val="single" w:sz="4" w:space="0" w:color="000000"/>
              <w:left w:val="single" w:sz="4" w:space="0" w:color="000000"/>
              <w:bottom w:val="single" w:sz="4" w:space="0" w:color="000000"/>
              <w:right w:val="single" w:sz="4" w:space="0" w:color="000000"/>
            </w:tcBorders>
          </w:tcPr>
          <w:p w14:paraId="690CD6E5"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43884381" w14:textId="2C9CEE21" w:rsidTr="008913E3">
        <w:trPr>
          <w:trHeight w:val="919"/>
        </w:trPr>
        <w:tc>
          <w:tcPr>
            <w:tcW w:w="704" w:type="dxa"/>
            <w:tcBorders>
              <w:top w:val="single" w:sz="4" w:space="0" w:color="000000"/>
              <w:left w:val="single" w:sz="4" w:space="0" w:color="000000"/>
              <w:bottom w:val="single" w:sz="4" w:space="0" w:color="000000"/>
              <w:right w:val="single" w:sz="4" w:space="0" w:color="000000"/>
            </w:tcBorders>
          </w:tcPr>
          <w:p w14:paraId="203B421D" w14:textId="0E40EBCE"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8.</w:t>
            </w:r>
          </w:p>
        </w:tc>
        <w:tc>
          <w:tcPr>
            <w:tcW w:w="1276" w:type="dxa"/>
            <w:tcBorders>
              <w:top w:val="single" w:sz="4" w:space="0" w:color="000000"/>
              <w:left w:val="single" w:sz="4" w:space="0" w:color="000000"/>
              <w:bottom w:val="single" w:sz="4" w:space="0" w:color="000000"/>
              <w:right w:val="single" w:sz="4" w:space="0" w:color="000000"/>
            </w:tcBorders>
          </w:tcPr>
          <w:p w14:paraId="0ABD0C44" w14:textId="77777777" w:rsidR="008913E3" w:rsidRPr="003B69CF" w:rsidRDefault="008913E3" w:rsidP="003D7479">
            <w:pPr>
              <w:autoSpaceDN w:val="0"/>
              <w:spacing w:after="0" w:line="240" w:lineRule="auto"/>
              <w:textAlignment w:val="baseline"/>
              <w:rPr>
                <w:rFonts w:ascii="Times New Roman" w:hAnsi="Times New Roman" w:cs="Times New Roman"/>
                <w:kern w:val="3"/>
                <w:sz w:val="24"/>
                <w:szCs w:val="24"/>
                <w:lang w:eastAsia="zh-CN" w:bidi="hi-IN"/>
              </w:rPr>
            </w:pPr>
            <w:bookmarkStart w:id="6" w:name="__DdeLink__147_2903594727"/>
            <w:r w:rsidRPr="003B69CF">
              <w:rPr>
                <w:rFonts w:ascii="Times New Roman" w:hAnsi="Times New Roman" w:cs="Times New Roman"/>
                <w:kern w:val="3"/>
                <w:sz w:val="24"/>
                <w:szCs w:val="24"/>
                <w:lang w:eastAsia="zh-CN" w:bidi="hi-IN"/>
              </w:rPr>
              <w:t>Tamponavimo tvarstis</w:t>
            </w:r>
            <w:bookmarkEnd w:id="6"/>
          </w:p>
          <w:p w14:paraId="1C640C9B"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p>
        </w:tc>
        <w:tc>
          <w:tcPr>
            <w:tcW w:w="3827" w:type="dxa"/>
            <w:tcBorders>
              <w:top w:val="single" w:sz="4" w:space="0" w:color="000000"/>
              <w:left w:val="single" w:sz="4" w:space="0" w:color="000000"/>
              <w:bottom w:val="single" w:sz="4" w:space="0" w:color="000000"/>
              <w:right w:val="single" w:sz="4" w:space="0" w:color="000000"/>
            </w:tcBorders>
          </w:tcPr>
          <w:p w14:paraId="22AF6283" w14:textId="7CA93AFC" w:rsidR="008913E3" w:rsidRDefault="00BF654E" w:rsidP="00BF654E">
            <w:pPr>
              <w:autoSpaceDN w:val="0"/>
              <w:spacing w:after="0" w:line="240" w:lineRule="auto"/>
              <w:jc w:val="both"/>
              <w:textAlignment w:val="baseline"/>
              <w:rPr>
                <w:rFonts w:ascii="Times New Roman" w:hAnsi="Times New Roman" w:cs="Times New Roman"/>
                <w:kern w:val="3"/>
                <w:sz w:val="24"/>
                <w:szCs w:val="24"/>
                <w:lang w:eastAsia="zh-CN" w:bidi="hi-IN"/>
              </w:rPr>
            </w:pPr>
            <w:r w:rsidRPr="00BF654E">
              <w:rPr>
                <w:rFonts w:ascii="Times New Roman" w:hAnsi="Times New Roman" w:cs="Times New Roman"/>
                <w:kern w:val="3"/>
                <w:sz w:val="24"/>
                <w:szCs w:val="24"/>
                <w:lang w:eastAsia="zh-CN" w:bidi="hi-IN"/>
              </w:rPr>
              <w:t>Suspaustas tamponavimo tvarstis, skirtas gilių žaizdų ir kraujavimo stabdymui tamponavimo būdu  galūnėse ir jungčių vietose</w:t>
            </w:r>
            <w:r>
              <w:rPr>
                <w:rFonts w:ascii="Times New Roman" w:hAnsi="Times New Roman" w:cs="Times New Roman"/>
                <w:kern w:val="3"/>
                <w:sz w:val="24"/>
                <w:szCs w:val="24"/>
                <w:lang w:eastAsia="zh-CN" w:bidi="hi-IN"/>
              </w:rPr>
              <w:t>.</w:t>
            </w:r>
            <w:r w:rsidRPr="00BF654E">
              <w:t xml:space="preserve"> </w:t>
            </w:r>
            <w:r w:rsidRPr="00BF654E">
              <w:rPr>
                <w:rFonts w:ascii="Times New Roman" w:hAnsi="Times New Roman" w:cs="Times New Roman"/>
                <w:kern w:val="3"/>
                <w:sz w:val="24"/>
                <w:szCs w:val="24"/>
                <w:lang w:eastAsia="zh-CN" w:bidi="hi-IN"/>
              </w:rPr>
              <w:t>Tvarstis turi būti be hemostatinės medžiagos, pagamintas iš aukštos kokybės marlės (medvilnės arba medvilnės ir poliesterio mišinio).</w:t>
            </w:r>
          </w:p>
          <w:p w14:paraId="3E2198E0" w14:textId="482FDFF6" w:rsidR="00BF654E" w:rsidRDefault="00BF654E" w:rsidP="00BF654E">
            <w:pPr>
              <w:autoSpaceDN w:val="0"/>
              <w:spacing w:after="0" w:line="240" w:lineRule="auto"/>
              <w:jc w:val="both"/>
              <w:textAlignment w:val="baseline"/>
              <w:rPr>
                <w:rFonts w:ascii="Times New Roman" w:hAnsi="Times New Roman" w:cs="Mangal"/>
                <w:kern w:val="3"/>
                <w:sz w:val="24"/>
                <w:szCs w:val="24"/>
                <w:lang w:eastAsia="zh-CN" w:bidi="hi-IN"/>
              </w:rPr>
            </w:pPr>
            <w:r w:rsidRPr="00BF654E">
              <w:rPr>
                <w:rFonts w:ascii="Times New Roman" w:hAnsi="Times New Roman" w:cs="Mangal"/>
                <w:kern w:val="3"/>
                <w:sz w:val="24"/>
                <w:szCs w:val="24"/>
                <w:lang w:eastAsia="zh-CN" w:bidi="hi-IN"/>
              </w:rPr>
              <w:t xml:space="preserve">Tvarstis turi būti sulankstytas Z formos klostėmis (angl. </w:t>
            </w:r>
            <w:r w:rsidRPr="00BF654E">
              <w:rPr>
                <w:rFonts w:ascii="Times New Roman" w:hAnsi="Times New Roman" w:cs="Mangal"/>
                <w:i/>
                <w:iCs/>
                <w:kern w:val="3"/>
                <w:sz w:val="24"/>
                <w:szCs w:val="24"/>
                <w:lang w:eastAsia="zh-CN" w:bidi="hi-IN"/>
              </w:rPr>
              <w:t>Z-fold</w:t>
            </w:r>
            <w:r w:rsidRPr="00BF654E">
              <w:rPr>
                <w:rFonts w:ascii="Times New Roman" w:hAnsi="Times New Roman" w:cs="Mangal"/>
                <w:kern w:val="3"/>
                <w:sz w:val="24"/>
                <w:szCs w:val="24"/>
                <w:lang w:eastAsia="zh-CN" w:bidi="hi-IN"/>
              </w:rPr>
              <w:t>), užtikrinančiomis patogų ir greitą tvarsčio traukimą iš pakuotės bei nukreipimą į žaizdą, neleidžiant jam išsivynioti ant žemės.</w:t>
            </w:r>
          </w:p>
          <w:p w14:paraId="339F0937" w14:textId="1E92795D" w:rsidR="00BF654E" w:rsidRPr="003B69CF" w:rsidRDefault="00BF654E" w:rsidP="00BF654E">
            <w:pPr>
              <w:autoSpaceDN w:val="0"/>
              <w:spacing w:after="0" w:line="240" w:lineRule="auto"/>
              <w:jc w:val="both"/>
              <w:textAlignment w:val="baseline"/>
              <w:rPr>
                <w:rFonts w:ascii="Times New Roman" w:hAnsi="Times New Roman" w:cs="Mangal"/>
                <w:kern w:val="3"/>
                <w:sz w:val="24"/>
                <w:szCs w:val="24"/>
                <w:lang w:eastAsia="zh-CN" w:bidi="hi-IN"/>
              </w:rPr>
            </w:pPr>
            <w:r w:rsidRPr="00BF654E">
              <w:rPr>
                <w:rFonts w:ascii="Times New Roman" w:hAnsi="Times New Roman" w:cs="Mangal"/>
                <w:kern w:val="3"/>
                <w:sz w:val="24"/>
                <w:szCs w:val="24"/>
                <w:lang w:eastAsia="zh-CN" w:bidi="hi-IN"/>
              </w:rPr>
              <w:lastRenderedPageBreak/>
              <w:t>Matmenys (išvynioto tvarsčio): Plotis turi būti 11 cm (±1 cm), ilgis ne mažesnis kaip 360 cm.</w:t>
            </w:r>
          </w:p>
          <w:p w14:paraId="18012085" w14:textId="77777777" w:rsidR="008913E3" w:rsidRPr="003B69CF" w:rsidRDefault="008913E3" w:rsidP="003D7479">
            <w:pPr>
              <w:numPr>
                <w:ilvl w:val="0"/>
                <w:numId w:val="1"/>
              </w:numPr>
              <w:suppressAutoHyphens w:val="0"/>
              <w:autoSpaceDN w:val="0"/>
              <w:spacing w:after="0" w:line="240" w:lineRule="auto"/>
              <w:ind w:left="313" w:hanging="283"/>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Produktas turi atitikti CE ženklinimo reikalavimus</w:t>
            </w:r>
          </w:p>
          <w:p w14:paraId="45446762"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p>
        </w:tc>
        <w:tc>
          <w:tcPr>
            <w:tcW w:w="992" w:type="dxa"/>
            <w:tcBorders>
              <w:top w:val="single" w:sz="4" w:space="0" w:color="000000"/>
              <w:left w:val="single" w:sz="4" w:space="0" w:color="000000"/>
              <w:bottom w:val="single" w:sz="4" w:space="0" w:color="000000"/>
              <w:right w:val="single" w:sz="4" w:space="0" w:color="000000"/>
            </w:tcBorders>
          </w:tcPr>
          <w:p w14:paraId="6C3EE29B" w14:textId="317655FA"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4000 vnt.</w:t>
            </w:r>
          </w:p>
        </w:tc>
        <w:tc>
          <w:tcPr>
            <w:tcW w:w="2977" w:type="dxa"/>
            <w:tcBorders>
              <w:top w:val="single" w:sz="4" w:space="0" w:color="000000"/>
              <w:left w:val="single" w:sz="4" w:space="0" w:color="000000"/>
              <w:bottom w:val="single" w:sz="4" w:space="0" w:color="000000"/>
              <w:right w:val="single" w:sz="4" w:space="0" w:color="000000"/>
            </w:tcBorders>
          </w:tcPr>
          <w:p w14:paraId="1B6820C9"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5D4D41" w:rsidRPr="003B69CF" w14:paraId="62F11C8C" w14:textId="77777777" w:rsidTr="008913E3">
        <w:trPr>
          <w:trHeight w:val="919"/>
        </w:trPr>
        <w:tc>
          <w:tcPr>
            <w:tcW w:w="704" w:type="dxa"/>
            <w:tcBorders>
              <w:top w:val="single" w:sz="4" w:space="0" w:color="000000"/>
              <w:left w:val="single" w:sz="4" w:space="0" w:color="000000"/>
              <w:bottom w:val="single" w:sz="4" w:space="0" w:color="000000"/>
              <w:right w:val="single" w:sz="4" w:space="0" w:color="000000"/>
            </w:tcBorders>
          </w:tcPr>
          <w:p w14:paraId="2E9F634C" w14:textId="11ADDBA6" w:rsidR="005D4D41" w:rsidRPr="003B69CF" w:rsidRDefault="005D4D41" w:rsidP="005D4D41">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1276" w:type="dxa"/>
            <w:tcBorders>
              <w:top w:val="single" w:sz="4" w:space="0" w:color="000000"/>
              <w:left w:val="single" w:sz="4" w:space="0" w:color="000000"/>
              <w:bottom w:val="single" w:sz="4" w:space="0" w:color="000000"/>
              <w:right w:val="single" w:sz="4" w:space="0" w:color="000000"/>
            </w:tcBorders>
          </w:tcPr>
          <w:p w14:paraId="33B13679" w14:textId="168C4EF2" w:rsidR="005D4D41" w:rsidRPr="003B69CF" w:rsidRDefault="005D4D41" w:rsidP="005D4D41">
            <w:pPr>
              <w:autoSpaceDN w:val="0"/>
              <w:spacing w:after="0" w:line="240" w:lineRule="auto"/>
              <w:textAlignment w:val="baseline"/>
              <w:rPr>
                <w:rFonts w:ascii="Times New Roman" w:hAnsi="Times New Roman" w:cs="Times New Roman"/>
                <w:kern w:val="3"/>
                <w:sz w:val="24"/>
                <w:szCs w:val="24"/>
                <w:lang w:eastAsia="zh-CN" w:bidi="hi-IN"/>
              </w:rPr>
            </w:pPr>
            <w:r w:rsidRPr="008F3087">
              <w:rPr>
                <w:rFonts w:ascii="Times New Roman" w:eastAsia="Times New Roman" w:hAnsi="Times New Roman" w:cs="Times New Roman"/>
                <w:sz w:val="24"/>
                <w:szCs w:val="24"/>
                <w:lang w:eastAsia="lt-LT"/>
              </w:rPr>
              <w:t xml:space="preserve">Spaudžiamasis </w:t>
            </w:r>
            <w:r>
              <w:rPr>
                <w:rFonts w:ascii="Times New Roman" w:eastAsia="Times New Roman" w:hAnsi="Times New Roman" w:cs="Times New Roman"/>
                <w:sz w:val="24"/>
                <w:szCs w:val="24"/>
                <w:lang w:eastAsia="lt-LT"/>
              </w:rPr>
              <w:t>t</w:t>
            </w:r>
            <w:r w:rsidRPr="008F3087">
              <w:rPr>
                <w:rFonts w:ascii="Times New Roman" w:eastAsia="Times New Roman" w:hAnsi="Times New Roman" w:cs="Times New Roman"/>
                <w:sz w:val="24"/>
                <w:szCs w:val="24"/>
                <w:lang w:eastAsia="lt-LT"/>
              </w:rPr>
              <w:t>varstis</w:t>
            </w:r>
          </w:p>
        </w:tc>
        <w:tc>
          <w:tcPr>
            <w:tcW w:w="3827" w:type="dxa"/>
            <w:tcBorders>
              <w:top w:val="single" w:sz="4" w:space="0" w:color="000000"/>
              <w:left w:val="single" w:sz="4" w:space="0" w:color="000000"/>
              <w:bottom w:val="single" w:sz="4" w:space="0" w:color="000000"/>
              <w:right w:val="single" w:sz="4" w:space="0" w:color="000000"/>
            </w:tcBorders>
          </w:tcPr>
          <w:p w14:paraId="6C20BCC6" w14:textId="3AAE46D5" w:rsidR="00261FBD" w:rsidRDefault="00261FBD" w:rsidP="00261FBD">
            <w:pPr>
              <w:widowControl w:val="0"/>
              <w:spacing w:after="0" w:line="240" w:lineRule="auto"/>
              <w:jc w:val="both"/>
              <w:rPr>
                <w:rFonts w:ascii="Times New Roman" w:eastAsia="Times New Roman" w:hAnsi="Times New Roman" w:cs="Times New Roman"/>
                <w:color w:val="000000"/>
                <w:sz w:val="24"/>
                <w:szCs w:val="24"/>
                <w:lang w:eastAsia="lt-LT"/>
              </w:rPr>
            </w:pPr>
            <w:r w:rsidRPr="00261FBD">
              <w:rPr>
                <w:rFonts w:ascii="Times New Roman" w:eastAsia="Times New Roman" w:hAnsi="Times New Roman" w:cs="Times New Roman"/>
                <w:color w:val="000000"/>
                <w:sz w:val="24"/>
                <w:szCs w:val="24"/>
                <w:lang w:eastAsia="lt-LT"/>
              </w:rPr>
              <w:t>Daugiafunkcinis spaudžiamasis tvarstis, pritaikytas kritinio kraujavimo stabdymui, steriliam žaizdų rišimui bei trauminių sužeidimų fiksavimui</w:t>
            </w:r>
            <w:r>
              <w:rPr>
                <w:rFonts w:ascii="Times New Roman" w:eastAsia="Times New Roman" w:hAnsi="Times New Roman" w:cs="Times New Roman"/>
                <w:color w:val="000000"/>
                <w:sz w:val="24"/>
                <w:szCs w:val="24"/>
                <w:lang w:eastAsia="lt-LT"/>
              </w:rPr>
              <w:t>.</w:t>
            </w:r>
          </w:p>
          <w:p w14:paraId="3B7A1092" w14:textId="036D8E28" w:rsidR="005D4D41" w:rsidRDefault="005D4D41" w:rsidP="005D4D41">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DA6E86">
              <w:rPr>
                <w:rFonts w:ascii="Times New Roman" w:eastAsia="Times New Roman" w:hAnsi="Times New Roman" w:cs="Times New Roman"/>
                <w:color w:val="000000"/>
                <w:sz w:val="24"/>
                <w:szCs w:val="24"/>
                <w:lang w:eastAsia="lt-LT"/>
              </w:rPr>
              <w:t>•</w:t>
            </w:r>
            <w:r w:rsidRPr="00DA6E86">
              <w:rPr>
                <w:rFonts w:ascii="Times New Roman" w:eastAsia="Times New Roman" w:hAnsi="Times New Roman" w:cs="Times New Roman"/>
                <w:color w:val="000000"/>
                <w:sz w:val="24"/>
                <w:szCs w:val="24"/>
                <w:lang w:eastAsia="lt-LT"/>
              </w:rPr>
              <w:tab/>
            </w:r>
          </w:p>
          <w:p w14:paraId="07C85392" w14:textId="5E563CF2" w:rsidR="00EA272F" w:rsidRPr="008F3087" w:rsidRDefault="00EA272F" w:rsidP="00EA272F">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EA272F">
              <w:rPr>
                <w:rFonts w:ascii="Times New Roman" w:eastAsia="Times New Roman" w:hAnsi="Times New Roman" w:cs="Times New Roman"/>
                <w:color w:val="000000"/>
                <w:sz w:val="24"/>
                <w:szCs w:val="24"/>
                <w:lang w:eastAsia="lt-LT"/>
              </w:rPr>
              <w:t>Tvarstis privalo turėti integruotą mechaninį spaudžiamąjį elementą (plastikinę kilpą, puslankį, H formos fiksatorių ar lygiavertį elementą), skirtą tiesioginiam spaudimui į žaizdos vietą sukurti.</w:t>
            </w:r>
          </w:p>
          <w:p w14:paraId="54DA887B" w14:textId="1CF34E74" w:rsidR="005D4D41" w:rsidRPr="008F3087" w:rsidRDefault="005D4D41" w:rsidP="00EA272F">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r>
            <w:r w:rsidR="00EA272F" w:rsidRPr="00EA272F">
              <w:rPr>
                <w:rFonts w:ascii="Times New Roman" w:eastAsia="Times New Roman" w:hAnsi="Times New Roman" w:cs="Times New Roman"/>
                <w:color w:val="000000"/>
                <w:sz w:val="24"/>
                <w:szCs w:val="24"/>
                <w:lang w:eastAsia="lt-LT"/>
              </w:rPr>
              <w:t>Produktas turi būti sterilus, sandariai supakuotas (gali būti vakuuminėje pakuotėje).</w:t>
            </w:r>
          </w:p>
          <w:p w14:paraId="5EB2AF8C" w14:textId="3D157B47" w:rsidR="005D4D41" w:rsidRPr="008F3087" w:rsidRDefault="005D4D41" w:rsidP="00EA272F">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r>
            <w:r w:rsidR="00EA272F" w:rsidRPr="00EA272F">
              <w:t xml:space="preserve"> </w:t>
            </w:r>
            <w:r w:rsidR="00EA272F" w:rsidRPr="00EA272F">
              <w:rPr>
                <w:rFonts w:ascii="Times New Roman" w:eastAsia="Times New Roman" w:hAnsi="Times New Roman" w:cs="Times New Roman"/>
                <w:color w:val="000000"/>
                <w:sz w:val="24"/>
                <w:szCs w:val="24"/>
                <w:lang w:eastAsia="lt-LT"/>
              </w:rPr>
              <w:t>Prie tvarsčio integruotas absorbuojantis, prie žaizdos nelimpantis įklotas. Įkloto plotis: 10 cm (±2 cm), ilgis: 15–20 cm.</w:t>
            </w:r>
          </w:p>
          <w:p w14:paraId="08057809" w14:textId="7C27230A" w:rsidR="005D4D41" w:rsidRPr="008F3087" w:rsidRDefault="005D4D41" w:rsidP="00EA272F">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r>
            <w:r w:rsidR="00EA272F">
              <w:rPr>
                <w:rFonts w:ascii="Times New Roman" w:eastAsia="Times New Roman" w:hAnsi="Times New Roman" w:cs="Times New Roman"/>
                <w:color w:val="000000"/>
                <w:sz w:val="24"/>
                <w:szCs w:val="24"/>
                <w:lang w:eastAsia="lt-LT"/>
              </w:rPr>
              <w:t xml:space="preserve"> </w:t>
            </w:r>
            <w:r w:rsidR="00EA272F" w:rsidRPr="00EA272F">
              <w:rPr>
                <w:rFonts w:ascii="Times New Roman" w:eastAsia="Times New Roman" w:hAnsi="Times New Roman" w:cs="Times New Roman"/>
                <w:color w:val="000000"/>
                <w:sz w:val="24"/>
                <w:szCs w:val="24"/>
                <w:lang w:eastAsia="lt-LT"/>
              </w:rPr>
              <w:t>Tvarsčio ilgis (neištęsto): ne mažesnis kaip 120 cm, plotis: 10 cm (±1 cm)</w:t>
            </w:r>
          </w:p>
          <w:p w14:paraId="65254B94" w14:textId="5DCDCCA2" w:rsidR="005D4D41" w:rsidRPr="008F3087" w:rsidRDefault="005D4D41" w:rsidP="002466E3">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r>
            <w:r w:rsidR="00EA272F" w:rsidRPr="005430B9">
              <w:rPr>
                <w:rFonts w:ascii="Times New Roman" w:eastAsia="Times New Roman" w:hAnsi="Symbol" w:cs="Times New Roman"/>
                <w:sz w:val="24"/>
                <w:szCs w:val="24"/>
              </w:rPr>
              <w:t xml:space="preserve"> </w:t>
            </w:r>
            <w:r w:rsidR="00EA272F" w:rsidRPr="005430B9">
              <w:rPr>
                <w:rFonts w:ascii="Times New Roman" w:eastAsia="Times New Roman" w:hAnsi="Times New Roman" w:cs="Times New Roman"/>
                <w:color w:val="000000"/>
                <w:sz w:val="24"/>
                <w:szCs w:val="24"/>
                <w:lang w:eastAsia="lt-LT"/>
              </w:rPr>
              <w:t>Tvarstis turi būti pritaikytas savifiksacijai, kad nukentėjusysis galėtų jį užsidėti viena ranka. Tvarsčio gale (arba per visą jo ilgį) turi būti integruotas elementas (sukabinimo laikiklis, plastikinis uždarymo elementas, velcro zonos ar lygiavertė sistema), leidžiantis užfiksuoti tvarstį be papildomų priemonių (smeigtukų ar mazgų).</w:t>
            </w:r>
          </w:p>
          <w:p w14:paraId="62D1664C" w14:textId="77777777" w:rsidR="005D4D41" w:rsidRPr="008F3087" w:rsidRDefault="005D4D41" w:rsidP="005D4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t>Produktas turi atitikti CE ženklinimo reikalavimus</w:t>
            </w:r>
          </w:p>
          <w:p w14:paraId="30838DF5" w14:textId="0B16E53B" w:rsidR="005D4D41" w:rsidRPr="003B69CF" w:rsidRDefault="005D4D41" w:rsidP="007F4248">
            <w:pPr>
              <w:autoSpaceDN w:val="0"/>
              <w:spacing w:after="0" w:line="240" w:lineRule="auto"/>
              <w:jc w:val="both"/>
              <w:textAlignment w:val="baseline"/>
              <w:rPr>
                <w:rFonts w:ascii="Times New Roman" w:hAnsi="Times New Roman" w:cs="Times New Roman"/>
                <w:kern w:val="3"/>
                <w:sz w:val="24"/>
                <w:szCs w:val="24"/>
                <w:lang w:eastAsia="zh-CN" w:bidi="hi-IN"/>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FF0000"/>
                <w:sz w:val="24"/>
                <w:szCs w:val="24"/>
                <w:lang w:eastAsia="lt-LT"/>
              </w:rPr>
              <w:tab/>
            </w:r>
            <w:r w:rsidR="002466E3" w:rsidRPr="002466E3">
              <w:rPr>
                <w:rFonts w:ascii="Times New Roman" w:eastAsia="Times New Roman" w:hAnsi="Times New Roman" w:cs="Times New Roman"/>
                <w:sz w:val="24"/>
                <w:szCs w:val="24"/>
                <w:lang w:eastAsia="lt-LT"/>
              </w:rPr>
              <w:t>Produktas turi turėti NSN numerį arba kitą oficialų NATO, ES valstybės ginkluotųjų pajėgų, teisėsaugos ar gelbėjimo tarnybų naudojamą identifikacinį numerį.</w:t>
            </w:r>
            <w:r w:rsidR="00391AD6">
              <w:rPr>
                <w:rFonts w:ascii="Times New Roman" w:eastAsia="Times New Roman" w:hAnsi="Times New Roman" w:cs="Times New Roman"/>
                <w:sz w:val="24"/>
                <w:szCs w:val="24"/>
                <w:lang w:eastAsia="lt-LT"/>
              </w:rPr>
              <w:t>.</w:t>
            </w:r>
          </w:p>
        </w:tc>
        <w:tc>
          <w:tcPr>
            <w:tcW w:w="992" w:type="dxa"/>
            <w:tcBorders>
              <w:top w:val="single" w:sz="4" w:space="0" w:color="000000"/>
              <w:left w:val="single" w:sz="4" w:space="0" w:color="000000"/>
              <w:bottom w:val="single" w:sz="4" w:space="0" w:color="000000"/>
              <w:right w:val="single" w:sz="4" w:space="0" w:color="000000"/>
            </w:tcBorders>
          </w:tcPr>
          <w:p w14:paraId="41E9CD37" w14:textId="60A61181" w:rsidR="005D4D41" w:rsidRPr="003B69CF" w:rsidRDefault="005D4D41" w:rsidP="005D4D41">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1000 </w:t>
            </w:r>
            <w:r w:rsidR="004831EA">
              <w:rPr>
                <w:rFonts w:ascii="Times New Roman" w:eastAsia="Times New Roman" w:hAnsi="Times New Roman" w:cs="Times New Roman"/>
                <w:sz w:val="24"/>
                <w:szCs w:val="24"/>
                <w:lang w:eastAsia="lt-LT"/>
              </w:rPr>
              <w:t>v</w:t>
            </w:r>
            <w:r>
              <w:rPr>
                <w:rFonts w:ascii="Times New Roman" w:eastAsia="Times New Roman" w:hAnsi="Times New Roman" w:cs="Times New Roman"/>
                <w:sz w:val="24"/>
                <w:szCs w:val="24"/>
                <w:lang w:eastAsia="lt-LT"/>
              </w:rPr>
              <w:t>nt.</w:t>
            </w:r>
          </w:p>
        </w:tc>
        <w:tc>
          <w:tcPr>
            <w:tcW w:w="2977" w:type="dxa"/>
            <w:tcBorders>
              <w:top w:val="single" w:sz="4" w:space="0" w:color="000000"/>
              <w:left w:val="single" w:sz="4" w:space="0" w:color="000000"/>
              <w:bottom w:val="single" w:sz="4" w:space="0" w:color="000000"/>
              <w:right w:val="single" w:sz="4" w:space="0" w:color="000000"/>
            </w:tcBorders>
          </w:tcPr>
          <w:p w14:paraId="41728F52" w14:textId="77777777" w:rsidR="005D4D41" w:rsidRPr="003B69CF" w:rsidRDefault="005D4D41" w:rsidP="005D4D41">
            <w:pPr>
              <w:widowControl w:val="0"/>
              <w:spacing w:after="0" w:line="240" w:lineRule="auto"/>
              <w:jc w:val="both"/>
              <w:rPr>
                <w:rFonts w:ascii="Times New Roman" w:eastAsia="Times New Roman" w:hAnsi="Times New Roman" w:cs="Times New Roman"/>
                <w:sz w:val="24"/>
                <w:szCs w:val="24"/>
                <w:lang w:eastAsia="lt-LT"/>
              </w:rPr>
            </w:pPr>
          </w:p>
        </w:tc>
      </w:tr>
    </w:tbl>
    <w:p w14:paraId="04E58194" w14:textId="77777777" w:rsidR="00E66D72" w:rsidRPr="003B69CF" w:rsidRDefault="00E66D72" w:rsidP="00CE5D90">
      <w:pPr>
        <w:spacing w:after="0" w:line="240" w:lineRule="auto"/>
        <w:jc w:val="center"/>
        <w:rPr>
          <w:rFonts w:ascii="Times New Roman" w:eastAsia="Times New Roman" w:hAnsi="Times New Roman" w:cs="Times New Roman"/>
          <w:b/>
          <w:bCs/>
          <w:sz w:val="24"/>
          <w:szCs w:val="24"/>
          <w:lang w:eastAsia="lt-LT"/>
        </w:rPr>
      </w:pPr>
    </w:p>
    <w:p w14:paraId="3D75E317" w14:textId="7D817C3D" w:rsidR="007F4248" w:rsidRPr="007F4248" w:rsidRDefault="0026034C" w:rsidP="007F4248">
      <w:pPr>
        <w:spacing w:after="0" w:line="25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Tiekėjas kartu su pasiūlymu privalo pateikti </w:t>
      </w:r>
      <w:r w:rsidRPr="007F4248">
        <w:rPr>
          <w:rFonts w:ascii="Times New Roman" w:hAnsi="Times New Roman" w:cs="Times New Roman"/>
          <w:b/>
          <w:bCs/>
          <w:sz w:val="24"/>
          <w:szCs w:val="24"/>
        </w:rPr>
        <w:t xml:space="preserve">siūlomų </w:t>
      </w:r>
      <w:r w:rsidR="007F4248" w:rsidRPr="007F4248">
        <w:rPr>
          <w:rFonts w:ascii="Times New Roman" w:hAnsi="Times New Roman" w:cs="Times New Roman"/>
          <w:b/>
          <w:bCs/>
          <w:sz w:val="24"/>
          <w:szCs w:val="24"/>
        </w:rPr>
        <w:t>prekių atitikt</w:t>
      </w:r>
      <w:r>
        <w:rPr>
          <w:rFonts w:ascii="Times New Roman" w:hAnsi="Times New Roman" w:cs="Times New Roman"/>
          <w:b/>
          <w:bCs/>
          <w:sz w:val="24"/>
          <w:szCs w:val="24"/>
        </w:rPr>
        <w:t>į</w:t>
      </w:r>
      <w:r w:rsidR="007F4248" w:rsidRPr="007F4248">
        <w:rPr>
          <w:rFonts w:ascii="Times New Roman" w:hAnsi="Times New Roman" w:cs="Times New Roman"/>
          <w:b/>
          <w:bCs/>
          <w:sz w:val="24"/>
          <w:szCs w:val="24"/>
        </w:rPr>
        <w:t xml:space="preserve"> techninės specifikacijos reikalavimams</w:t>
      </w:r>
      <w:r>
        <w:rPr>
          <w:rFonts w:ascii="Times New Roman" w:hAnsi="Times New Roman" w:cs="Times New Roman"/>
          <w:b/>
          <w:bCs/>
          <w:sz w:val="24"/>
          <w:szCs w:val="24"/>
        </w:rPr>
        <w:t xml:space="preserve"> pagrindžiančius dokumentus:</w:t>
      </w:r>
      <w:r w:rsidRPr="0026034C">
        <w:rPr>
          <w:rFonts w:ascii="Times New Roman" w:hAnsi="Times New Roman" w:cs="Times New Roman"/>
          <w:b/>
          <w:bCs/>
          <w:sz w:val="24"/>
          <w:szCs w:val="24"/>
        </w:rPr>
        <w:t xml:space="preserve"> gamintojo techniniai aprašymai, katalogai, naudojimo instrukcijos, gamintojo deklaracijos ar kiti lygiaverčiai dokumentai arba </w:t>
      </w:r>
      <w:r w:rsidRPr="0026034C">
        <w:rPr>
          <w:rFonts w:ascii="Times New Roman" w:hAnsi="Times New Roman" w:cs="Times New Roman"/>
          <w:b/>
          <w:bCs/>
          <w:sz w:val="24"/>
          <w:szCs w:val="24"/>
        </w:rPr>
        <w:lastRenderedPageBreak/>
        <w:t>nuorodos į oficialius gamintojo informacijos šaltinius, kuriuose pateikiama informacija apie siūlomas prekes ir jų technines charakteristikas.</w:t>
      </w:r>
    </w:p>
    <w:p w14:paraId="45133B92" w14:textId="77777777" w:rsidR="007F4248" w:rsidRDefault="007F4248" w:rsidP="00FD5E82">
      <w:pPr>
        <w:spacing w:after="0" w:line="240" w:lineRule="auto"/>
        <w:ind w:firstLine="993"/>
        <w:jc w:val="both"/>
        <w:rPr>
          <w:rFonts w:ascii="Times New Roman" w:eastAsia="Times New Roman" w:hAnsi="Times New Roman" w:cs="Times New Roman"/>
          <w:sz w:val="24"/>
          <w:szCs w:val="24"/>
          <w:lang w:eastAsia="lt-LT"/>
        </w:rPr>
      </w:pPr>
    </w:p>
    <w:p w14:paraId="09CAC611" w14:textId="7D085E36" w:rsidR="00FD5E82" w:rsidRDefault="00FD5E82" w:rsidP="00FD5E82">
      <w:pPr>
        <w:spacing w:after="0" w:line="240" w:lineRule="auto"/>
        <w:ind w:firstLine="99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Prekių pristatymo terminas – iki 2 mėnesių. </w:t>
      </w:r>
    </w:p>
    <w:p w14:paraId="431D41F5" w14:textId="77777777" w:rsidR="00FD5E82" w:rsidRDefault="00FD5E82" w:rsidP="00FD5E82">
      <w:pPr>
        <w:spacing w:after="0" w:line="240" w:lineRule="auto"/>
        <w:ind w:firstLine="99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Pirkime nurodytos prekės bus komplektuojamos į 5 mokymams skirtų priemonių rinkinius. Apačioje pateikiami prekių pristatymo adresai.</w:t>
      </w:r>
    </w:p>
    <w:p w14:paraId="54782E4B" w14:textId="77777777" w:rsidR="00FD5E82" w:rsidRDefault="00FD5E82" w:rsidP="00FD5E82">
      <w:pPr>
        <w:spacing w:after="0" w:line="240" w:lineRule="auto"/>
        <w:ind w:firstLine="426"/>
        <w:jc w:val="both"/>
        <w:rPr>
          <w:rFonts w:ascii="Times New Roman" w:eastAsia="Times New Roman" w:hAnsi="Times New Roman" w:cs="Times New Roman"/>
          <w:b/>
          <w:bCs/>
          <w:sz w:val="24"/>
          <w:szCs w:val="24"/>
          <w:lang w:eastAsia="lt-LT"/>
        </w:rPr>
      </w:pPr>
      <w:r w:rsidRPr="006B490A">
        <w:rPr>
          <w:rFonts w:ascii="Times New Roman" w:eastAsia="Times New Roman" w:hAnsi="Times New Roman" w:cs="Times New Roman"/>
          <w:b/>
          <w:bCs/>
          <w:sz w:val="24"/>
          <w:szCs w:val="24"/>
          <w:lang w:eastAsia="lt-LT"/>
        </w:rPr>
        <w:t>PREKIŲ PRISTATYMO ADRESAI:</w:t>
      </w:r>
    </w:p>
    <w:p w14:paraId="2194C85E"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006BE7">
        <w:rPr>
          <w:rFonts w:ascii="Times New Roman" w:eastAsia="Times New Roman" w:hAnsi="Times New Roman" w:cs="Times New Roman"/>
          <w:b/>
          <w:bCs/>
          <w:sz w:val="24"/>
          <w:szCs w:val="24"/>
          <w:lang w:eastAsia="lt-LT"/>
        </w:rPr>
        <w:t>Vilniaus pasienio rinktinė - Vilniaus g. 47, LT-13116 Mickūnai, Vilniaus rajonas;</w:t>
      </w:r>
    </w:p>
    <w:p w14:paraId="63D77ECF"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Vilniaus pasienio rinktinė - Vilniaus g. 76, LT-30130 Ignalina</w:t>
      </w:r>
      <w:r>
        <w:rPr>
          <w:rFonts w:ascii="Times New Roman" w:eastAsia="Times New Roman" w:hAnsi="Times New Roman" w:cs="Times New Roman"/>
          <w:b/>
          <w:bCs/>
          <w:sz w:val="24"/>
          <w:szCs w:val="24"/>
          <w:lang w:eastAsia="lt-LT"/>
        </w:rPr>
        <w:t>;</w:t>
      </w:r>
    </w:p>
    <w:p w14:paraId="5D28C209"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 xml:space="preserve">Varėnos pasienio rinktinė -  Alytaus </w:t>
      </w:r>
      <w:r>
        <w:rPr>
          <w:rFonts w:ascii="Times New Roman" w:eastAsia="Times New Roman" w:hAnsi="Times New Roman" w:cs="Times New Roman"/>
          <w:b/>
          <w:bCs/>
          <w:sz w:val="24"/>
          <w:szCs w:val="24"/>
          <w:lang w:eastAsia="lt-LT"/>
        </w:rPr>
        <w:t xml:space="preserve">g. </w:t>
      </w:r>
      <w:r w:rsidRPr="00490946">
        <w:rPr>
          <w:rFonts w:ascii="Times New Roman" w:eastAsia="Times New Roman" w:hAnsi="Times New Roman" w:cs="Times New Roman"/>
          <w:b/>
          <w:bCs/>
          <w:sz w:val="24"/>
          <w:szCs w:val="24"/>
          <w:lang w:eastAsia="lt-LT"/>
        </w:rPr>
        <w:t>1, LT-65210 Varėna</w:t>
      </w:r>
      <w:r>
        <w:rPr>
          <w:rFonts w:ascii="Times New Roman" w:eastAsia="Times New Roman" w:hAnsi="Times New Roman" w:cs="Times New Roman"/>
          <w:b/>
          <w:bCs/>
          <w:sz w:val="24"/>
          <w:szCs w:val="24"/>
          <w:lang w:eastAsia="lt-LT"/>
        </w:rPr>
        <w:t>;</w:t>
      </w:r>
    </w:p>
    <w:p w14:paraId="7FA8B041"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Pagėgių pasienio rinktinė - Klaipėdos g. 6, LT-99290</w:t>
      </w:r>
      <w:r>
        <w:rPr>
          <w:rFonts w:ascii="Times New Roman" w:eastAsia="Times New Roman" w:hAnsi="Times New Roman" w:cs="Times New Roman"/>
          <w:b/>
          <w:bCs/>
          <w:sz w:val="24"/>
          <w:szCs w:val="24"/>
          <w:lang w:eastAsia="lt-LT"/>
        </w:rPr>
        <w:t xml:space="preserve">, </w:t>
      </w:r>
      <w:r w:rsidRPr="00490946">
        <w:rPr>
          <w:rFonts w:ascii="Times New Roman" w:eastAsia="Times New Roman" w:hAnsi="Times New Roman" w:cs="Times New Roman"/>
          <w:b/>
          <w:bCs/>
          <w:sz w:val="24"/>
          <w:szCs w:val="24"/>
          <w:lang w:eastAsia="lt-LT"/>
        </w:rPr>
        <w:t>Pagėgiai</w:t>
      </w:r>
      <w:r>
        <w:rPr>
          <w:rFonts w:ascii="Times New Roman" w:eastAsia="Times New Roman" w:hAnsi="Times New Roman" w:cs="Times New Roman"/>
          <w:b/>
          <w:bCs/>
          <w:sz w:val="24"/>
          <w:szCs w:val="24"/>
          <w:lang w:eastAsia="lt-LT"/>
        </w:rPr>
        <w:t>;</w:t>
      </w:r>
    </w:p>
    <w:p w14:paraId="057E976A"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Pakrančių apsaugos rinktinė -  Gintaro g. 1, LT-65210 Klaipėda</w:t>
      </w:r>
      <w:r>
        <w:rPr>
          <w:rFonts w:ascii="Times New Roman" w:eastAsia="Times New Roman" w:hAnsi="Times New Roman" w:cs="Times New Roman"/>
          <w:b/>
          <w:bCs/>
          <w:sz w:val="24"/>
          <w:szCs w:val="24"/>
          <w:lang w:eastAsia="lt-LT"/>
        </w:rPr>
        <w:t>.</w:t>
      </w:r>
    </w:p>
    <w:p w14:paraId="64838344" w14:textId="77777777" w:rsidR="00FD5E82" w:rsidRDefault="00FD5E82" w:rsidP="00FD5E82">
      <w:pPr>
        <w:spacing w:after="0" w:line="240" w:lineRule="auto"/>
        <w:ind w:firstLine="993"/>
        <w:jc w:val="both"/>
        <w:rPr>
          <w:rFonts w:ascii="Times New Roman" w:eastAsia="Times New Roman" w:hAnsi="Times New Roman" w:cs="Times New Roman"/>
          <w:sz w:val="24"/>
          <w:szCs w:val="24"/>
          <w:lang w:eastAsia="lt-LT"/>
        </w:rPr>
      </w:pPr>
      <w:r w:rsidRPr="00006BE7">
        <w:rPr>
          <w:rFonts w:ascii="Times New Roman" w:eastAsia="Times New Roman" w:hAnsi="Times New Roman" w:cs="Times New Roman"/>
          <w:sz w:val="24"/>
          <w:szCs w:val="24"/>
          <w:lang w:eastAsia="lt-LT"/>
        </w:rPr>
        <w:t>Pristatomų prekių kiekis pristatomas šiais adresais pasirašius sutartį derinamas su už sutartį atsakingu asmeniu nurodytu Sutarties 2.1 papunktyje.</w:t>
      </w:r>
    </w:p>
    <w:p w14:paraId="2F8FDC49" w14:textId="77777777" w:rsidR="00E66D72" w:rsidRPr="003B69CF" w:rsidRDefault="00E66D72" w:rsidP="00CE5D90">
      <w:pPr>
        <w:spacing w:after="0" w:line="240" w:lineRule="auto"/>
        <w:jc w:val="center"/>
        <w:rPr>
          <w:rFonts w:ascii="Times New Roman" w:eastAsia="Times New Roman" w:hAnsi="Times New Roman" w:cs="Times New Roman"/>
          <w:b/>
          <w:bCs/>
          <w:sz w:val="24"/>
          <w:szCs w:val="24"/>
          <w:lang w:eastAsia="lt-LT"/>
        </w:rPr>
      </w:pPr>
    </w:p>
    <w:p w14:paraId="2C87F42E" w14:textId="77777777" w:rsidR="00E66D72" w:rsidRPr="003B69CF" w:rsidRDefault="00E66D72" w:rsidP="00CE5D90">
      <w:pPr>
        <w:spacing w:after="0" w:line="240" w:lineRule="auto"/>
        <w:jc w:val="center"/>
        <w:rPr>
          <w:rFonts w:ascii="Times New Roman" w:eastAsia="Times New Roman" w:hAnsi="Times New Roman" w:cs="Times New Roman"/>
          <w:b/>
          <w:bCs/>
          <w:sz w:val="24"/>
          <w:szCs w:val="24"/>
          <w:lang w:eastAsia="lt-LT"/>
        </w:rPr>
      </w:pPr>
    </w:p>
    <w:p w14:paraId="5206F5BB" w14:textId="0E1D3C54" w:rsidR="008F45A0" w:rsidRPr="003B69CF" w:rsidRDefault="00ED00B8" w:rsidP="00CE5D90">
      <w:pPr>
        <w:spacing w:after="0" w:line="240" w:lineRule="auto"/>
        <w:jc w:val="center"/>
        <w:rPr>
          <w:rFonts w:ascii="Times New Roman" w:eastAsia="Times New Roman" w:hAnsi="Times New Roman" w:cs="Times New Roman"/>
          <w:b/>
          <w:bCs/>
          <w:sz w:val="24"/>
          <w:szCs w:val="24"/>
          <w:lang w:eastAsia="lt-LT"/>
        </w:rPr>
      </w:pPr>
      <w:r w:rsidRPr="003B69CF">
        <w:rPr>
          <w:rFonts w:ascii="Times New Roman" w:eastAsia="Times New Roman" w:hAnsi="Times New Roman" w:cs="Times New Roman"/>
          <w:b/>
          <w:bCs/>
          <w:sz w:val="24"/>
          <w:szCs w:val="24"/>
          <w:lang w:eastAsia="lt-LT"/>
        </w:rPr>
        <w:t xml:space="preserve">ŽALIEJI APLINKOSAUGINIAI REIKALAVIMAI </w:t>
      </w:r>
    </w:p>
    <w:p w14:paraId="3389353E" w14:textId="77777777" w:rsidR="008C1329" w:rsidRPr="003B69CF" w:rsidRDefault="008C1329" w:rsidP="00CE5D90">
      <w:pPr>
        <w:spacing w:after="0" w:line="240" w:lineRule="auto"/>
        <w:jc w:val="center"/>
        <w:rPr>
          <w:rFonts w:ascii="Times New Roman" w:eastAsia="Times New Roman" w:hAnsi="Times New Roman" w:cs="Times New Roman"/>
          <w:b/>
          <w:bCs/>
          <w:sz w:val="24"/>
          <w:szCs w:val="24"/>
          <w:lang w:eastAsia="lt-LT"/>
        </w:rPr>
      </w:pPr>
    </w:p>
    <w:p w14:paraId="3A7FAE0A" w14:textId="77777777" w:rsidR="003538A5" w:rsidRPr="00EC0410" w:rsidRDefault="003538A5" w:rsidP="003538A5">
      <w:pPr>
        <w:spacing w:after="0" w:line="240" w:lineRule="auto"/>
        <w:ind w:firstLine="567"/>
        <w:jc w:val="both"/>
        <w:rPr>
          <w:rFonts w:ascii="Times New Roman" w:eastAsia="Times New Roman" w:hAnsi="Times New Roman" w:cs="Times New Roman"/>
          <w:sz w:val="24"/>
          <w:szCs w:val="24"/>
          <w:lang w:eastAsia="lt-LT"/>
        </w:rPr>
      </w:pPr>
      <w:r w:rsidRPr="00EC0410">
        <w:rPr>
          <w:rFonts w:ascii="Times New Roman" w:eastAsia="Times New Roman" w:hAnsi="Times New Roman" w:cs="Times New Roman"/>
          <w:sz w:val="24"/>
          <w:szCs w:val="24"/>
          <w:lang w:eastAsia="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savarankiškai nustatyti aplinkosauginiai kriterijai</w:t>
      </w:r>
      <w:r>
        <w:rPr>
          <w:rFonts w:ascii="Times New Roman" w:eastAsia="Times New Roman" w:hAnsi="Times New Roman" w:cs="Times New Roman"/>
          <w:sz w:val="24"/>
          <w:szCs w:val="24"/>
          <w:lang w:eastAsia="lt-LT"/>
        </w:rPr>
        <w:t>:</w:t>
      </w:r>
    </w:p>
    <w:p w14:paraId="4F448D39" w14:textId="77777777" w:rsidR="003538A5" w:rsidRPr="00EC0410" w:rsidRDefault="003538A5" w:rsidP="003538A5">
      <w:pPr>
        <w:tabs>
          <w:tab w:val="left" w:pos="810"/>
          <w:tab w:val="left" w:pos="990"/>
        </w:tabs>
        <w:suppressAutoHyphens w:val="0"/>
        <w:spacing w:after="0" w:line="240" w:lineRule="auto"/>
        <w:jc w:val="both"/>
        <w:rPr>
          <w:rFonts w:ascii="Calibri" w:eastAsia="Calibri" w:hAnsi="Calibri" w:cs="Calibri"/>
          <w:i/>
          <w:iCs/>
          <w:color w:val="7030A0"/>
          <w:sz w:val="21"/>
          <w:szCs w:val="21"/>
          <w:lang w:eastAsia="lt-LT"/>
        </w:rPr>
      </w:pPr>
    </w:p>
    <w:tbl>
      <w:tblPr>
        <w:tblStyle w:val="TableGrid1"/>
        <w:tblW w:w="4941" w:type="pct"/>
        <w:tblInd w:w="0" w:type="dxa"/>
        <w:tblLook w:val="04A0" w:firstRow="1" w:lastRow="0" w:firstColumn="1" w:lastColumn="0" w:noHBand="0" w:noVBand="1"/>
      </w:tblPr>
      <w:tblGrid>
        <w:gridCol w:w="4672"/>
        <w:gridCol w:w="4962"/>
      </w:tblGrid>
      <w:tr w:rsidR="003538A5" w:rsidRPr="00261FBD" w14:paraId="7C642AE1" w14:textId="77777777" w:rsidTr="009F291F">
        <w:trPr>
          <w:trHeight w:val="70"/>
        </w:trPr>
        <w:tc>
          <w:tcPr>
            <w:tcW w:w="2425" w:type="pct"/>
            <w:tcBorders>
              <w:top w:val="single" w:sz="4" w:space="0" w:color="000000"/>
              <w:left w:val="single" w:sz="4" w:space="0" w:color="000000"/>
              <w:bottom w:val="single" w:sz="4" w:space="0" w:color="000000"/>
              <w:right w:val="single" w:sz="4" w:space="0" w:color="000000"/>
            </w:tcBorders>
            <w:vAlign w:val="center"/>
          </w:tcPr>
          <w:p w14:paraId="13EAAA83" w14:textId="77777777" w:rsidR="003538A5" w:rsidRPr="004831EA" w:rsidRDefault="003538A5" w:rsidP="009F291F">
            <w:pPr>
              <w:spacing w:after="0" w:line="240" w:lineRule="auto"/>
              <w:jc w:val="center"/>
              <w:rPr>
                <w:rFonts w:ascii="Calibri" w:hAnsi="Calibri" w:cs="Calibri"/>
                <w:bCs/>
                <w:sz w:val="21"/>
                <w:szCs w:val="21"/>
                <w:lang w:eastAsia="lt-LT"/>
              </w:rPr>
            </w:pPr>
            <w:r w:rsidRPr="004831EA">
              <w:rPr>
                <w:rFonts w:ascii="Calibri" w:hAnsi="Calibri" w:cs="Calibri"/>
                <w:sz w:val="21"/>
                <w:szCs w:val="21"/>
                <w:lang w:eastAsia="lt-LT"/>
              </w:rPr>
              <w:t>Aplinkos apsaugos kriterijai pirkimo objektui</w:t>
            </w:r>
          </w:p>
        </w:tc>
        <w:tc>
          <w:tcPr>
            <w:tcW w:w="2575" w:type="pct"/>
            <w:tcBorders>
              <w:top w:val="single" w:sz="4" w:space="0" w:color="000000"/>
              <w:left w:val="single" w:sz="4" w:space="0" w:color="000000"/>
              <w:bottom w:val="single" w:sz="4" w:space="0" w:color="000000"/>
              <w:right w:val="single" w:sz="4" w:space="0" w:color="000000"/>
            </w:tcBorders>
          </w:tcPr>
          <w:p w14:paraId="2C9C1F29" w14:textId="620DCB37" w:rsidR="003538A5" w:rsidRPr="004831EA" w:rsidRDefault="003538A5" w:rsidP="009F291F">
            <w:pPr>
              <w:spacing w:after="0" w:line="240" w:lineRule="auto"/>
              <w:ind w:firstLine="851"/>
              <w:jc w:val="center"/>
              <w:rPr>
                <w:rFonts w:ascii="Calibri" w:hAnsi="Calibri" w:cs="Calibri"/>
                <w:sz w:val="21"/>
                <w:szCs w:val="21"/>
                <w:lang w:eastAsia="lt-LT"/>
              </w:rPr>
            </w:pPr>
            <w:r w:rsidRPr="004831EA">
              <w:rPr>
                <w:rFonts w:ascii="Calibri" w:hAnsi="Calibri" w:cs="Calibri"/>
                <w:sz w:val="21"/>
                <w:szCs w:val="21"/>
                <w:lang w:eastAsia="lt-LT"/>
              </w:rPr>
              <w:t xml:space="preserve">Dokumentai patvirtinantys aplinkos apsaugos kriterijų </w:t>
            </w:r>
          </w:p>
        </w:tc>
      </w:tr>
      <w:tr w:rsidR="003538A5" w:rsidRPr="00261FBD" w14:paraId="532BD330" w14:textId="77777777" w:rsidTr="009F291F">
        <w:trPr>
          <w:trHeight w:val="70"/>
        </w:trPr>
        <w:tc>
          <w:tcPr>
            <w:tcW w:w="2425" w:type="pct"/>
            <w:tcBorders>
              <w:top w:val="single" w:sz="4" w:space="0" w:color="000000"/>
              <w:left w:val="single" w:sz="4" w:space="0" w:color="000000"/>
              <w:bottom w:val="single" w:sz="4" w:space="0" w:color="000000"/>
              <w:right w:val="single" w:sz="4" w:space="0" w:color="000000"/>
            </w:tcBorders>
            <w:vAlign w:val="center"/>
            <w:hideMark/>
          </w:tcPr>
          <w:p w14:paraId="6395BCE6" w14:textId="21F585E1"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1.</w:t>
            </w:r>
            <w:r w:rsidRPr="004831EA">
              <w:t xml:space="preserve"> </w:t>
            </w:r>
            <w:r w:rsidRPr="004831EA">
              <w:rPr>
                <w:rFonts w:ascii="Calibri" w:hAnsi="Calibri" w:cs="Calibri"/>
                <w:bCs/>
                <w:sz w:val="21"/>
                <w:szCs w:val="21"/>
                <w:lang w:eastAsia="lt-LT"/>
              </w:rPr>
              <w:t>Neštuvai, antklodės, turniketai, IFAK krepšeliai:  priemonės turi būti pritaikytos daugkartiniam naudojimui.</w:t>
            </w:r>
          </w:p>
          <w:p w14:paraId="06F320B7" w14:textId="77777777"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Naudojamos medžiagos turi būti atsparios intensyviam naudojimui lauko sąlygomis.</w:t>
            </w:r>
          </w:p>
          <w:p w14:paraId="29CDE26A" w14:textId="3EA13CAA" w:rsidR="003538A5" w:rsidRPr="004831EA" w:rsidRDefault="003538A5" w:rsidP="003538A5">
            <w:pPr>
              <w:spacing w:after="0" w:line="240" w:lineRule="auto"/>
              <w:jc w:val="both"/>
              <w:rPr>
                <w:rFonts w:ascii="Calibri" w:hAnsi="Calibri" w:cs="Calibri"/>
                <w:bCs/>
                <w:sz w:val="21"/>
                <w:szCs w:val="21"/>
                <w:lang w:eastAsia="lt-LT"/>
              </w:rPr>
            </w:pPr>
            <w:r w:rsidRPr="004831EA">
              <w:rPr>
                <w:rFonts w:ascii="Calibri" w:hAnsi="Calibri" w:cs="Calibri"/>
                <w:bCs/>
                <w:sz w:val="21"/>
                <w:szCs w:val="21"/>
                <w:lang w:eastAsia="lt-LT"/>
              </w:rPr>
              <w:t>Tekstilės gaminiuose neturi būti REACH kandidatinio sąrašo medžiagų daugiau kaip 0,1 proc. masės.</w:t>
            </w:r>
          </w:p>
          <w:p w14:paraId="4B7FD169" w14:textId="77777777"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2.</w:t>
            </w:r>
            <w:r w:rsidRPr="004831EA">
              <w:t xml:space="preserve"> </w:t>
            </w:r>
            <w:r w:rsidRPr="004831EA">
              <w:rPr>
                <w:rFonts w:ascii="Calibri" w:hAnsi="Calibri" w:cs="Calibri"/>
                <w:bCs/>
                <w:sz w:val="21"/>
                <w:szCs w:val="21"/>
                <w:lang w:eastAsia="lt-LT"/>
              </w:rPr>
              <w:t>Vienkartinės priemonės (okliuziniai tvarsčiai;</w:t>
            </w:r>
          </w:p>
          <w:p w14:paraId="4AAC36B5" w14:textId="77777777"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nazofaringiniai vamzdeliai; tamponavimo tvarsčiai) :</w:t>
            </w:r>
          </w:p>
          <w:p w14:paraId="29299FE4" w14:textId="19F9B096"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Pakuotės turi būti perdirbamos arba tinkamos energiniam panaudojimui.</w:t>
            </w:r>
          </w:p>
          <w:p w14:paraId="76C792FB" w14:textId="21822CB4"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Pakuotė turi būti minimali ir būtina produkto apsaugai.</w:t>
            </w:r>
          </w:p>
          <w:p w14:paraId="2788B64D" w14:textId="4BBB981E"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.3.</w:t>
            </w:r>
            <w:r w:rsidRPr="004831EA">
              <w:t xml:space="preserve"> </w:t>
            </w:r>
            <w:r w:rsidRPr="004831EA">
              <w:rPr>
                <w:rFonts w:ascii="Calibri" w:hAnsi="Calibri" w:cs="Calibri"/>
                <w:bCs/>
                <w:sz w:val="21"/>
                <w:szCs w:val="21"/>
                <w:lang w:eastAsia="lt-LT"/>
              </w:rPr>
              <w:t>Silikonas ir dirbtinis kraujas turi būti netoksiški ir saugūs naudotojui.</w:t>
            </w:r>
          </w:p>
          <w:p w14:paraId="42C66F88" w14:textId="77777777" w:rsidR="003538A5" w:rsidRPr="004831EA" w:rsidRDefault="003538A5" w:rsidP="009F291F">
            <w:pPr>
              <w:spacing w:after="0" w:line="240" w:lineRule="auto"/>
              <w:jc w:val="both"/>
              <w:rPr>
                <w:rFonts w:ascii="Calibri" w:hAnsi="Calibri" w:cs="Calibri"/>
                <w:bCs/>
                <w:sz w:val="21"/>
                <w:szCs w:val="21"/>
                <w:lang w:eastAsia="lt-LT"/>
              </w:rPr>
            </w:pPr>
            <w:r w:rsidRPr="004831EA">
              <w:rPr>
                <w:rFonts w:ascii="Calibri" w:hAnsi="Calibri" w:cs="Calibri"/>
                <w:bCs/>
                <w:sz w:val="21"/>
                <w:szCs w:val="21"/>
                <w:lang w:eastAsia="lt-LT"/>
              </w:rPr>
              <w:t>4. Transportavimo lagaminai turi būti skirti ilgalaikiam naudojimui ir turėti pakeičiamas eksploatacines dalis.</w:t>
            </w:r>
          </w:p>
          <w:p w14:paraId="51B179CA" w14:textId="77777777" w:rsidR="003538A5" w:rsidRPr="004831EA" w:rsidRDefault="003538A5" w:rsidP="009F291F">
            <w:pPr>
              <w:spacing w:after="0" w:line="240" w:lineRule="auto"/>
              <w:jc w:val="both"/>
              <w:rPr>
                <w:rFonts w:ascii="Calibri" w:hAnsi="Calibri" w:cs="Calibri"/>
                <w:bCs/>
                <w:sz w:val="21"/>
                <w:szCs w:val="21"/>
                <w:lang w:eastAsia="lt-LT"/>
              </w:rPr>
            </w:pPr>
          </w:p>
        </w:tc>
        <w:tc>
          <w:tcPr>
            <w:tcW w:w="2575" w:type="pct"/>
            <w:tcBorders>
              <w:top w:val="single" w:sz="4" w:space="0" w:color="000000"/>
              <w:left w:val="single" w:sz="4" w:space="0" w:color="000000"/>
              <w:bottom w:val="single" w:sz="4" w:space="0" w:color="000000"/>
              <w:right w:val="single" w:sz="4" w:space="0" w:color="000000"/>
            </w:tcBorders>
            <w:hideMark/>
          </w:tcPr>
          <w:p w14:paraId="015291E5" w14:textId="77777777" w:rsidR="0063027A" w:rsidRPr="004831EA" w:rsidRDefault="003538A5" w:rsidP="008913E3">
            <w:pPr>
              <w:spacing w:after="0" w:line="240" w:lineRule="auto"/>
              <w:ind w:firstLine="40"/>
              <w:rPr>
                <w:rFonts w:ascii="Calibri" w:hAnsi="Calibri" w:cs="Calibri"/>
                <w:sz w:val="21"/>
                <w:szCs w:val="21"/>
                <w:lang w:eastAsia="lt-LT"/>
              </w:rPr>
            </w:pPr>
            <w:bookmarkStart w:id="7" w:name="part_18ef865fcabf41e988041f2ec6f4e99c"/>
            <w:bookmarkEnd w:id="7"/>
            <w:r w:rsidRPr="004831EA">
              <w:rPr>
                <w:rFonts w:ascii="Calibri" w:hAnsi="Calibri" w:cs="Calibri"/>
                <w:sz w:val="21"/>
                <w:szCs w:val="21"/>
                <w:lang w:eastAsia="lt-LT"/>
              </w:rPr>
              <w:t>Laisvos formos tiekėjo deklaracija</w:t>
            </w:r>
            <w:r w:rsidR="008913E3" w:rsidRPr="004831EA">
              <w:rPr>
                <w:rFonts w:ascii="Calibri" w:hAnsi="Calibri" w:cs="Calibri"/>
                <w:sz w:val="21"/>
                <w:szCs w:val="21"/>
                <w:lang w:eastAsia="lt-LT"/>
              </w:rPr>
              <w:t xml:space="preserve">. </w:t>
            </w:r>
          </w:p>
          <w:p w14:paraId="209A1BDE" w14:textId="1B67328F" w:rsidR="003538A5" w:rsidRPr="004831EA" w:rsidRDefault="008913E3" w:rsidP="008913E3">
            <w:pPr>
              <w:spacing w:after="0" w:line="240" w:lineRule="auto"/>
              <w:ind w:firstLine="40"/>
              <w:rPr>
                <w:rFonts w:ascii="Calibri" w:hAnsi="Calibri" w:cs="Calibri"/>
                <w:sz w:val="21"/>
                <w:szCs w:val="21"/>
                <w:lang w:eastAsia="lt-LT"/>
              </w:rPr>
            </w:pPr>
            <w:r w:rsidRPr="004831EA">
              <w:rPr>
                <w:rFonts w:ascii="Calibri" w:hAnsi="Calibri" w:cs="Calibri"/>
                <w:sz w:val="21"/>
                <w:szCs w:val="21"/>
                <w:lang w:eastAsia="lt-LT"/>
              </w:rPr>
              <w:t xml:space="preserve">Iš </w:t>
            </w:r>
            <w:r w:rsidR="0063027A" w:rsidRPr="004831EA">
              <w:rPr>
                <w:rFonts w:ascii="Calibri" w:hAnsi="Calibri" w:cs="Calibri"/>
                <w:sz w:val="21"/>
                <w:szCs w:val="21"/>
                <w:lang w:eastAsia="lt-LT"/>
              </w:rPr>
              <w:t>ekonomiškai</w:t>
            </w:r>
            <w:r w:rsidRPr="004831EA">
              <w:rPr>
                <w:rFonts w:ascii="Calibri" w:hAnsi="Calibri" w:cs="Calibri"/>
                <w:sz w:val="21"/>
                <w:szCs w:val="21"/>
                <w:lang w:eastAsia="lt-LT"/>
              </w:rPr>
              <w:t xml:space="preserve"> naudingiausio tiekėjo bus prašoma pateikti gamintojo technin</w:t>
            </w:r>
            <w:r w:rsidR="0063027A" w:rsidRPr="004831EA">
              <w:rPr>
                <w:rFonts w:ascii="Calibri" w:hAnsi="Calibri" w:cs="Calibri"/>
                <w:sz w:val="21"/>
                <w:szCs w:val="21"/>
                <w:lang w:eastAsia="lt-LT"/>
              </w:rPr>
              <w:t>ę</w:t>
            </w:r>
            <w:r w:rsidRPr="004831EA">
              <w:rPr>
                <w:rFonts w:ascii="Calibri" w:hAnsi="Calibri" w:cs="Calibri"/>
                <w:sz w:val="21"/>
                <w:szCs w:val="21"/>
                <w:lang w:eastAsia="lt-LT"/>
              </w:rPr>
              <w:t xml:space="preserve"> dokumentacij</w:t>
            </w:r>
            <w:r w:rsidR="0063027A" w:rsidRPr="004831EA">
              <w:rPr>
                <w:rFonts w:ascii="Calibri" w:hAnsi="Calibri" w:cs="Calibri"/>
                <w:sz w:val="21"/>
                <w:szCs w:val="21"/>
                <w:lang w:eastAsia="lt-LT"/>
              </w:rPr>
              <w:t>ą:</w:t>
            </w:r>
            <w:r w:rsidRPr="004831EA">
              <w:rPr>
                <w:rFonts w:ascii="Calibri" w:hAnsi="Calibri" w:cs="Calibri"/>
                <w:sz w:val="21"/>
                <w:szCs w:val="21"/>
                <w:lang w:eastAsia="lt-LT"/>
              </w:rPr>
              <w:t xml:space="preserve"> deklaracij</w:t>
            </w:r>
            <w:r w:rsidR="0063027A" w:rsidRPr="004831EA">
              <w:rPr>
                <w:rFonts w:ascii="Calibri" w:hAnsi="Calibri" w:cs="Calibri"/>
                <w:sz w:val="21"/>
                <w:szCs w:val="21"/>
                <w:lang w:eastAsia="lt-LT"/>
              </w:rPr>
              <w:t>as</w:t>
            </w:r>
            <w:r w:rsidRPr="004831EA">
              <w:rPr>
                <w:rFonts w:ascii="Calibri" w:hAnsi="Calibri" w:cs="Calibri"/>
                <w:sz w:val="21"/>
                <w:szCs w:val="21"/>
                <w:lang w:eastAsia="lt-LT"/>
              </w:rPr>
              <w:t>, saugos duomenų lap</w:t>
            </w:r>
            <w:r w:rsidR="0063027A" w:rsidRPr="004831EA">
              <w:rPr>
                <w:rFonts w:ascii="Calibri" w:hAnsi="Calibri" w:cs="Calibri"/>
                <w:sz w:val="21"/>
                <w:szCs w:val="21"/>
                <w:lang w:eastAsia="lt-LT"/>
              </w:rPr>
              <w:t>u</w:t>
            </w:r>
            <w:r w:rsidRPr="004831EA">
              <w:rPr>
                <w:rFonts w:ascii="Calibri" w:hAnsi="Calibri" w:cs="Calibri"/>
                <w:sz w:val="21"/>
                <w:szCs w:val="21"/>
                <w:lang w:eastAsia="lt-LT"/>
              </w:rPr>
              <w:t>s, sertifikat</w:t>
            </w:r>
            <w:r w:rsidR="0063027A" w:rsidRPr="004831EA">
              <w:rPr>
                <w:rFonts w:ascii="Calibri" w:hAnsi="Calibri" w:cs="Calibri"/>
                <w:sz w:val="21"/>
                <w:szCs w:val="21"/>
                <w:lang w:eastAsia="lt-LT"/>
              </w:rPr>
              <w:t>u</w:t>
            </w:r>
            <w:r w:rsidRPr="004831EA">
              <w:rPr>
                <w:rFonts w:ascii="Calibri" w:hAnsi="Calibri" w:cs="Calibri"/>
                <w:sz w:val="21"/>
                <w:szCs w:val="21"/>
                <w:lang w:eastAsia="lt-LT"/>
              </w:rPr>
              <w:t xml:space="preserve">s </w:t>
            </w:r>
            <w:r w:rsidR="0063027A" w:rsidRPr="004831EA">
              <w:rPr>
                <w:rFonts w:ascii="Calibri" w:hAnsi="Calibri" w:cs="Calibri"/>
                <w:sz w:val="21"/>
                <w:szCs w:val="21"/>
                <w:lang w:eastAsia="lt-LT"/>
              </w:rPr>
              <w:t>ir</w:t>
            </w:r>
            <w:r w:rsidRPr="004831EA">
              <w:rPr>
                <w:rFonts w:ascii="Calibri" w:hAnsi="Calibri" w:cs="Calibri"/>
                <w:sz w:val="21"/>
                <w:szCs w:val="21"/>
                <w:lang w:eastAsia="lt-LT"/>
              </w:rPr>
              <w:t xml:space="preserve"> kit</w:t>
            </w:r>
            <w:r w:rsidR="0063027A" w:rsidRPr="004831EA">
              <w:rPr>
                <w:rFonts w:ascii="Calibri" w:hAnsi="Calibri" w:cs="Calibri"/>
                <w:sz w:val="21"/>
                <w:szCs w:val="21"/>
                <w:lang w:eastAsia="lt-LT"/>
              </w:rPr>
              <w:t>us</w:t>
            </w:r>
            <w:r w:rsidRPr="004831EA">
              <w:rPr>
                <w:rFonts w:ascii="Calibri" w:hAnsi="Calibri" w:cs="Calibri"/>
                <w:sz w:val="21"/>
                <w:szCs w:val="21"/>
                <w:lang w:eastAsia="lt-LT"/>
              </w:rPr>
              <w:t xml:space="preserve"> dokument</w:t>
            </w:r>
            <w:r w:rsidR="0063027A" w:rsidRPr="004831EA">
              <w:rPr>
                <w:rFonts w:ascii="Calibri" w:hAnsi="Calibri" w:cs="Calibri"/>
                <w:sz w:val="21"/>
                <w:szCs w:val="21"/>
                <w:lang w:eastAsia="lt-LT"/>
              </w:rPr>
              <w:t>u</w:t>
            </w:r>
            <w:r w:rsidRPr="004831EA">
              <w:rPr>
                <w:rFonts w:ascii="Calibri" w:hAnsi="Calibri" w:cs="Calibri"/>
                <w:sz w:val="21"/>
                <w:szCs w:val="21"/>
                <w:lang w:eastAsia="lt-LT"/>
              </w:rPr>
              <w:t>s.</w:t>
            </w:r>
          </w:p>
        </w:tc>
      </w:tr>
    </w:tbl>
    <w:p w14:paraId="076548F7" w14:textId="77777777" w:rsidR="008C1329" w:rsidRPr="003B69CF" w:rsidRDefault="008C1329" w:rsidP="00CE5D90">
      <w:pPr>
        <w:spacing w:after="0" w:line="240" w:lineRule="auto"/>
        <w:jc w:val="center"/>
        <w:rPr>
          <w:rFonts w:ascii="Times New Roman" w:eastAsia="Times New Roman" w:hAnsi="Times New Roman" w:cs="Times New Roman"/>
          <w:b/>
          <w:bCs/>
          <w:sz w:val="24"/>
          <w:szCs w:val="24"/>
          <w:lang w:eastAsia="lt-LT"/>
        </w:rPr>
      </w:pPr>
    </w:p>
    <w:p w14:paraId="0DD63430" w14:textId="68D68B8C" w:rsidR="00490946" w:rsidRPr="003B69CF" w:rsidRDefault="00FD5E82" w:rsidP="00FD5E82">
      <w:pPr>
        <w:spacing w:after="0" w:line="360" w:lineRule="auto"/>
        <w:ind w:firstLine="851"/>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____________________</w:t>
      </w:r>
    </w:p>
    <w:sectPr w:rsidR="00490946" w:rsidRPr="003B69CF" w:rsidSect="00CE5D90">
      <w:footerReference w:type="default" r:id="rId7"/>
      <w:pgSz w:w="11906" w:h="16838"/>
      <w:pgMar w:top="1440" w:right="707" w:bottom="1440" w:left="1440"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CDB79" w14:textId="77777777" w:rsidR="006707DB" w:rsidRDefault="006707DB" w:rsidP="001E3489">
      <w:pPr>
        <w:spacing w:after="0" w:line="240" w:lineRule="auto"/>
      </w:pPr>
      <w:r>
        <w:separator/>
      </w:r>
    </w:p>
  </w:endnote>
  <w:endnote w:type="continuationSeparator" w:id="0">
    <w:p w14:paraId="34AD15EF" w14:textId="77777777" w:rsidR="006707DB" w:rsidRDefault="006707DB" w:rsidP="001E3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302697"/>
      <w:docPartObj>
        <w:docPartGallery w:val="Page Numbers (Bottom of Page)"/>
        <w:docPartUnique/>
      </w:docPartObj>
    </w:sdtPr>
    <w:sdtContent>
      <w:p w14:paraId="780DB5AE" w14:textId="0C579701" w:rsidR="001E3489" w:rsidRDefault="001E3489">
        <w:pPr>
          <w:pStyle w:val="Porat"/>
          <w:jc w:val="right"/>
        </w:pPr>
        <w:r>
          <w:fldChar w:fldCharType="begin"/>
        </w:r>
        <w:r>
          <w:instrText>PAGE   \* MERGEFORMAT</w:instrText>
        </w:r>
        <w:r>
          <w:fldChar w:fldCharType="separate"/>
        </w:r>
        <w:r>
          <w:t>2</w:t>
        </w:r>
        <w:r>
          <w:fldChar w:fldCharType="end"/>
        </w:r>
      </w:p>
    </w:sdtContent>
  </w:sdt>
  <w:p w14:paraId="79D74C5B" w14:textId="77777777" w:rsidR="001E3489" w:rsidRDefault="001E34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8B069" w14:textId="77777777" w:rsidR="006707DB" w:rsidRDefault="006707DB" w:rsidP="001E3489">
      <w:pPr>
        <w:spacing w:after="0" w:line="240" w:lineRule="auto"/>
      </w:pPr>
      <w:r>
        <w:separator/>
      </w:r>
    </w:p>
  </w:footnote>
  <w:footnote w:type="continuationSeparator" w:id="0">
    <w:p w14:paraId="03D54DCC" w14:textId="77777777" w:rsidR="006707DB" w:rsidRDefault="006707DB" w:rsidP="001E34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C743B8B"/>
    <w:multiLevelType w:val="multilevel"/>
    <w:tmpl w:val="2B7EE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455E8"/>
    <w:multiLevelType w:val="multilevel"/>
    <w:tmpl w:val="1B087AD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7B5C0A"/>
    <w:multiLevelType w:val="multilevel"/>
    <w:tmpl w:val="89BA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9ED2ECB"/>
    <w:multiLevelType w:val="multilevel"/>
    <w:tmpl w:val="D0AA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FA6358"/>
    <w:multiLevelType w:val="multilevel"/>
    <w:tmpl w:val="F3B2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22B83"/>
    <w:multiLevelType w:val="multilevel"/>
    <w:tmpl w:val="5BF2D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5"/>
      <w:numFmt w:val="decimal"/>
      <w:lvlText w:val="%3"/>
      <w:lvlJc w:val="left"/>
      <w:pPr>
        <w:ind w:left="2160" w:hanging="360"/>
      </w:pPr>
      <w:rPr>
        <w:rFonts w:hint="default"/>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3C7956"/>
    <w:multiLevelType w:val="hybridMultilevel"/>
    <w:tmpl w:val="75B669EE"/>
    <w:lvl w:ilvl="0" w:tplc="0CCEB1F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7D6B359C"/>
    <w:multiLevelType w:val="hybridMultilevel"/>
    <w:tmpl w:val="01C64C3A"/>
    <w:lvl w:ilvl="0" w:tplc="C3507A7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4608216">
    <w:abstractNumId w:val="8"/>
  </w:num>
  <w:num w:numId="2" w16cid:durableId="1158031741">
    <w:abstractNumId w:val="1"/>
  </w:num>
  <w:num w:numId="3" w16cid:durableId="21052485">
    <w:abstractNumId w:val="7"/>
  </w:num>
  <w:num w:numId="4" w16cid:durableId="2116511269">
    <w:abstractNumId w:val="6"/>
  </w:num>
  <w:num w:numId="5" w16cid:durableId="1792092697">
    <w:abstractNumId w:val="0"/>
  </w:num>
  <w:num w:numId="6" w16cid:durableId="1038050967">
    <w:abstractNumId w:val="5"/>
  </w:num>
  <w:num w:numId="7" w16cid:durableId="606742707">
    <w:abstractNumId w:val="9"/>
  </w:num>
  <w:num w:numId="8" w16cid:durableId="1974560941">
    <w:abstractNumId w:val="3"/>
  </w:num>
  <w:num w:numId="9" w16cid:durableId="2036929672">
    <w:abstractNumId w:val="11"/>
  </w:num>
  <w:num w:numId="10" w16cid:durableId="344020264">
    <w:abstractNumId w:val="10"/>
  </w:num>
  <w:num w:numId="11" w16cid:durableId="1989282056">
    <w:abstractNumId w:val="13"/>
  </w:num>
  <w:num w:numId="12" w16cid:durableId="208297926">
    <w:abstractNumId w:val="4"/>
  </w:num>
  <w:num w:numId="13" w16cid:durableId="499932082">
    <w:abstractNumId w:val="2"/>
  </w:num>
  <w:num w:numId="14" w16cid:durableId="730951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5"/>
    <w:rsid w:val="000132A7"/>
    <w:rsid w:val="000153C2"/>
    <w:rsid w:val="00017D26"/>
    <w:rsid w:val="00030515"/>
    <w:rsid w:val="00084944"/>
    <w:rsid w:val="00092A47"/>
    <w:rsid w:val="000A6F1C"/>
    <w:rsid w:val="000B3C4F"/>
    <w:rsid w:val="000D6D2D"/>
    <w:rsid w:val="000E66D2"/>
    <w:rsid w:val="000F38BE"/>
    <w:rsid w:val="00105F4E"/>
    <w:rsid w:val="001130E1"/>
    <w:rsid w:val="00121EDE"/>
    <w:rsid w:val="001262F7"/>
    <w:rsid w:val="00133D46"/>
    <w:rsid w:val="00172819"/>
    <w:rsid w:val="00177778"/>
    <w:rsid w:val="00195B16"/>
    <w:rsid w:val="001D7612"/>
    <w:rsid w:val="001E3489"/>
    <w:rsid w:val="001F5B83"/>
    <w:rsid w:val="002073ED"/>
    <w:rsid w:val="002466E3"/>
    <w:rsid w:val="0026034C"/>
    <w:rsid w:val="002606F6"/>
    <w:rsid w:val="00261FBD"/>
    <w:rsid w:val="002A4CD6"/>
    <w:rsid w:val="002A73CF"/>
    <w:rsid w:val="002D0A93"/>
    <w:rsid w:val="002E1067"/>
    <w:rsid w:val="002E1F73"/>
    <w:rsid w:val="002F1683"/>
    <w:rsid w:val="002F2785"/>
    <w:rsid w:val="003172F5"/>
    <w:rsid w:val="00336E6A"/>
    <w:rsid w:val="0034308D"/>
    <w:rsid w:val="0034466B"/>
    <w:rsid w:val="00352A8C"/>
    <w:rsid w:val="003538A5"/>
    <w:rsid w:val="00361530"/>
    <w:rsid w:val="00375C3C"/>
    <w:rsid w:val="0038390E"/>
    <w:rsid w:val="00386325"/>
    <w:rsid w:val="00391AD6"/>
    <w:rsid w:val="003B69CF"/>
    <w:rsid w:val="003C27E4"/>
    <w:rsid w:val="003C2D1A"/>
    <w:rsid w:val="003C63AE"/>
    <w:rsid w:val="003C6B01"/>
    <w:rsid w:val="003D7479"/>
    <w:rsid w:val="003F0D8C"/>
    <w:rsid w:val="003F20E8"/>
    <w:rsid w:val="003F79F9"/>
    <w:rsid w:val="004006E7"/>
    <w:rsid w:val="00406565"/>
    <w:rsid w:val="00410305"/>
    <w:rsid w:val="00426B5F"/>
    <w:rsid w:val="00434313"/>
    <w:rsid w:val="0045536E"/>
    <w:rsid w:val="00462594"/>
    <w:rsid w:val="00470A27"/>
    <w:rsid w:val="00470AAA"/>
    <w:rsid w:val="00480915"/>
    <w:rsid w:val="00482831"/>
    <w:rsid w:val="004831EA"/>
    <w:rsid w:val="00490946"/>
    <w:rsid w:val="004A578B"/>
    <w:rsid w:val="004C52D7"/>
    <w:rsid w:val="004D4F55"/>
    <w:rsid w:val="004E39B6"/>
    <w:rsid w:val="00505597"/>
    <w:rsid w:val="005328BC"/>
    <w:rsid w:val="005430B9"/>
    <w:rsid w:val="0056460C"/>
    <w:rsid w:val="005702E5"/>
    <w:rsid w:val="00591D8F"/>
    <w:rsid w:val="005A7EA7"/>
    <w:rsid w:val="005B2A17"/>
    <w:rsid w:val="005C7AA2"/>
    <w:rsid w:val="005D4455"/>
    <w:rsid w:val="005D4D41"/>
    <w:rsid w:val="006222C9"/>
    <w:rsid w:val="0063027A"/>
    <w:rsid w:val="0064376C"/>
    <w:rsid w:val="0065551B"/>
    <w:rsid w:val="0066142B"/>
    <w:rsid w:val="006707DB"/>
    <w:rsid w:val="0068200C"/>
    <w:rsid w:val="006A0706"/>
    <w:rsid w:val="006B490A"/>
    <w:rsid w:val="006C3CE5"/>
    <w:rsid w:val="006C6379"/>
    <w:rsid w:val="006C77C8"/>
    <w:rsid w:val="006E4B63"/>
    <w:rsid w:val="00715B4F"/>
    <w:rsid w:val="007321B6"/>
    <w:rsid w:val="0073735F"/>
    <w:rsid w:val="00746B40"/>
    <w:rsid w:val="007732AC"/>
    <w:rsid w:val="00780319"/>
    <w:rsid w:val="00791137"/>
    <w:rsid w:val="00791E4E"/>
    <w:rsid w:val="007A7B87"/>
    <w:rsid w:val="007B51BC"/>
    <w:rsid w:val="007C15F7"/>
    <w:rsid w:val="007C1D41"/>
    <w:rsid w:val="007C5AD9"/>
    <w:rsid w:val="007F4248"/>
    <w:rsid w:val="00803421"/>
    <w:rsid w:val="00804A6D"/>
    <w:rsid w:val="00865FE8"/>
    <w:rsid w:val="008913E3"/>
    <w:rsid w:val="008B3401"/>
    <w:rsid w:val="008C1329"/>
    <w:rsid w:val="008F3087"/>
    <w:rsid w:val="008F45A0"/>
    <w:rsid w:val="009131A6"/>
    <w:rsid w:val="009216B2"/>
    <w:rsid w:val="009317A6"/>
    <w:rsid w:val="00933913"/>
    <w:rsid w:val="0094760C"/>
    <w:rsid w:val="00956FDF"/>
    <w:rsid w:val="00971371"/>
    <w:rsid w:val="00980D2E"/>
    <w:rsid w:val="009E00F3"/>
    <w:rsid w:val="009E0ECE"/>
    <w:rsid w:val="009E7B42"/>
    <w:rsid w:val="00A43DCB"/>
    <w:rsid w:val="00A46940"/>
    <w:rsid w:val="00A74756"/>
    <w:rsid w:val="00A755D6"/>
    <w:rsid w:val="00AC3804"/>
    <w:rsid w:val="00AE60A1"/>
    <w:rsid w:val="00AF4431"/>
    <w:rsid w:val="00B07296"/>
    <w:rsid w:val="00B123F9"/>
    <w:rsid w:val="00B1777E"/>
    <w:rsid w:val="00B27183"/>
    <w:rsid w:val="00B472BD"/>
    <w:rsid w:val="00B918F3"/>
    <w:rsid w:val="00BA2678"/>
    <w:rsid w:val="00BA68F5"/>
    <w:rsid w:val="00BB61FA"/>
    <w:rsid w:val="00BF654E"/>
    <w:rsid w:val="00BF7ECB"/>
    <w:rsid w:val="00C11EBA"/>
    <w:rsid w:val="00C15734"/>
    <w:rsid w:val="00C32BF2"/>
    <w:rsid w:val="00C4235E"/>
    <w:rsid w:val="00C56B48"/>
    <w:rsid w:val="00C64E70"/>
    <w:rsid w:val="00C65CE9"/>
    <w:rsid w:val="00C71D69"/>
    <w:rsid w:val="00C73681"/>
    <w:rsid w:val="00C80127"/>
    <w:rsid w:val="00C82D70"/>
    <w:rsid w:val="00C9058A"/>
    <w:rsid w:val="00C909FB"/>
    <w:rsid w:val="00C92466"/>
    <w:rsid w:val="00C957B6"/>
    <w:rsid w:val="00CC6B96"/>
    <w:rsid w:val="00CD5A17"/>
    <w:rsid w:val="00CE3E70"/>
    <w:rsid w:val="00CE5D90"/>
    <w:rsid w:val="00CF5F93"/>
    <w:rsid w:val="00D15476"/>
    <w:rsid w:val="00D45BF5"/>
    <w:rsid w:val="00D469A0"/>
    <w:rsid w:val="00D505FA"/>
    <w:rsid w:val="00D6368C"/>
    <w:rsid w:val="00D80F27"/>
    <w:rsid w:val="00D821CC"/>
    <w:rsid w:val="00D92AF1"/>
    <w:rsid w:val="00D94E2A"/>
    <w:rsid w:val="00DA7962"/>
    <w:rsid w:val="00DC7423"/>
    <w:rsid w:val="00E015DD"/>
    <w:rsid w:val="00E22758"/>
    <w:rsid w:val="00E465D1"/>
    <w:rsid w:val="00E50643"/>
    <w:rsid w:val="00E53222"/>
    <w:rsid w:val="00E66D72"/>
    <w:rsid w:val="00E77183"/>
    <w:rsid w:val="00E8273C"/>
    <w:rsid w:val="00E90E2C"/>
    <w:rsid w:val="00EA0479"/>
    <w:rsid w:val="00EA272F"/>
    <w:rsid w:val="00EA5F37"/>
    <w:rsid w:val="00EC0D24"/>
    <w:rsid w:val="00ED00B8"/>
    <w:rsid w:val="00ED0814"/>
    <w:rsid w:val="00F13F5B"/>
    <w:rsid w:val="00F1727C"/>
    <w:rsid w:val="00F2523A"/>
    <w:rsid w:val="00F257CE"/>
    <w:rsid w:val="00F30416"/>
    <w:rsid w:val="00F73FF2"/>
    <w:rsid w:val="00F92B6A"/>
    <w:rsid w:val="00FB73B5"/>
    <w:rsid w:val="00FB79F6"/>
    <w:rsid w:val="00FB7EFF"/>
    <w:rsid w:val="00FD5E82"/>
    <w:rsid w:val="00FE44B6"/>
    <w:rsid w:val="00FF2E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B9947"/>
  <w15:docId w15:val="{3D847122-5C3B-4AE9-9274-970AF87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paragraph" w:styleId="Antrat2">
    <w:name w:val="heading 2"/>
    <w:basedOn w:val="prastasis"/>
    <w:next w:val="prastasis"/>
    <w:link w:val="Antrat2Diagrama"/>
    <w:uiPriority w:val="9"/>
    <w:semiHidden/>
    <w:unhideWhenUsed/>
    <w:qFormat/>
    <w:rsid w:val="00C64E70"/>
    <w:pPr>
      <w:keepNext/>
      <w:keepLines/>
      <w:suppressAutoHyphens w:val="0"/>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prastasiniatinklio">
    <w:name w:val="Normal (Web)"/>
    <w:basedOn w:val="prastasis"/>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numbering" w:customStyle="1" w:styleId="WWNum2">
    <w:name w:val="WWNum2"/>
    <w:basedOn w:val="Sraonra"/>
    <w:rsid w:val="008F3087"/>
    <w:pPr>
      <w:numPr>
        <w:numId w:val="1"/>
      </w:numPr>
    </w:pPr>
  </w:style>
  <w:style w:type="numbering" w:customStyle="1" w:styleId="WWNum3">
    <w:name w:val="WWNum3"/>
    <w:basedOn w:val="Sraonra"/>
    <w:rsid w:val="008F3087"/>
    <w:pPr>
      <w:numPr>
        <w:numId w:val="2"/>
      </w:numPr>
    </w:pPr>
  </w:style>
  <w:style w:type="numbering" w:customStyle="1" w:styleId="WWNum5">
    <w:name w:val="WWNum5"/>
    <w:basedOn w:val="Sraonra"/>
    <w:rsid w:val="008F3087"/>
    <w:pPr>
      <w:numPr>
        <w:numId w:val="3"/>
      </w:numPr>
    </w:pPr>
  </w:style>
  <w:style w:type="numbering" w:customStyle="1" w:styleId="WWNum6">
    <w:name w:val="WWNum6"/>
    <w:basedOn w:val="Sraonra"/>
    <w:rsid w:val="008F3087"/>
    <w:pPr>
      <w:numPr>
        <w:numId w:val="4"/>
      </w:numPr>
    </w:pPr>
  </w:style>
  <w:style w:type="numbering" w:customStyle="1" w:styleId="WWNum7">
    <w:name w:val="WWNum7"/>
    <w:basedOn w:val="Sraonra"/>
    <w:rsid w:val="008F3087"/>
    <w:pPr>
      <w:numPr>
        <w:numId w:val="5"/>
      </w:numPr>
    </w:pPr>
  </w:style>
  <w:style w:type="numbering" w:customStyle="1" w:styleId="WWNum8">
    <w:name w:val="WWNum8"/>
    <w:basedOn w:val="Sraonra"/>
    <w:rsid w:val="008F3087"/>
    <w:pPr>
      <w:numPr>
        <w:numId w:val="6"/>
      </w:numPr>
    </w:pPr>
  </w:style>
  <w:style w:type="numbering" w:customStyle="1" w:styleId="WWNum81">
    <w:name w:val="WWNum81"/>
    <w:basedOn w:val="Sraonra"/>
    <w:rsid w:val="0073735F"/>
  </w:style>
  <w:style w:type="paragraph" w:styleId="Sraopastraipa">
    <w:name w:val="List Paragraph"/>
    <w:basedOn w:val="prastasis"/>
    <w:uiPriority w:val="34"/>
    <w:qFormat/>
    <w:rsid w:val="003F0D8C"/>
    <w:pPr>
      <w:ind w:left="720"/>
      <w:contextualSpacing/>
    </w:pPr>
  </w:style>
  <w:style w:type="paragraph" w:styleId="Antrats">
    <w:name w:val="header"/>
    <w:basedOn w:val="prastasis"/>
    <w:link w:val="AntratsDiagrama"/>
    <w:uiPriority w:val="99"/>
    <w:unhideWhenUsed/>
    <w:rsid w:val="001E348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E3489"/>
  </w:style>
  <w:style w:type="paragraph" w:styleId="Porat">
    <w:name w:val="footer"/>
    <w:basedOn w:val="prastasis"/>
    <w:link w:val="PoratDiagrama"/>
    <w:uiPriority w:val="99"/>
    <w:unhideWhenUsed/>
    <w:rsid w:val="001E348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E3489"/>
  </w:style>
  <w:style w:type="table" w:styleId="Lentelstinklelis">
    <w:name w:val="Table Grid"/>
    <w:basedOn w:val="prastojilentel"/>
    <w:uiPriority w:val="39"/>
    <w:rsid w:val="008C1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909FB"/>
    <w:rPr>
      <w:sz w:val="16"/>
      <w:szCs w:val="16"/>
    </w:rPr>
  </w:style>
  <w:style w:type="paragraph" w:styleId="Komentarotekstas">
    <w:name w:val="annotation text"/>
    <w:basedOn w:val="prastasis"/>
    <w:link w:val="KomentarotekstasDiagrama"/>
    <w:uiPriority w:val="99"/>
    <w:unhideWhenUsed/>
    <w:rsid w:val="00C909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909FB"/>
    <w:rPr>
      <w:sz w:val="20"/>
      <w:szCs w:val="20"/>
    </w:rPr>
  </w:style>
  <w:style w:type="paragraph" w:styleId="Komentarotema">
    <w:name w:val="annotation subject"/>
    <w:basedOn w:val="Komentarotekstas"/>
    <w:next w:val="Komentarotekstas"/>
    <w:link w:val="KomentarotemaDiagrama"/>
    <w:uiPriority w:val="99"/>
    <w:semiHidden/>
    <w:unhideWhenUsed/>
    <w:rsid w:val="00C909FB"/>
    <w:rPr>
      <w:b/>
      <w:bCs/>
    </w:rPr>
  </w:style>
  <w:style w:type="character" w:customStyle="1" w:styleId="KomentarotemaDiagrama">
    <w:name w:val="Komentaro tema Diagrama"/>
    <w:basedOn w:val="KomentarotekstasDiagrama"/>
    <w:link w:val="Komentarotema"/>
    <w:uiPriority w:val="99"/>
    <w:semiHidden/>
    <w:rsid w:val="00C909FB"/>
    <w:rPr>
      <w:b/>
      <w:bCs/>
      <w:sz w:val="20"/>
      <w:szCs w:val="20"/>
    </w:rPr>
  </w:style>
  <w:style w:type="paragraph" w:styleId="Pataisymai">
    <w:name w:val="Revision"/>
    <w:hidden/>
    <w:uiPriority w:val="99"/>
    <w:semiHidden/>
    <w:rsid w:val="0045536E"/>
    <w:pPr>
      <w:suppressAutoHyphens w:val="0"/>
    </w:pPr>
  </w:style>
  <w:style w:type="table" w:customStyle="1" w:styleId="TableGrid1">
    <w:name w:val="Table Grid1"/>
    <w:basedOn w:val="prastojilentel"/>
    <w:uiPriority w:val="99"/>
    <w:rsid w:val="003538A5"/>
    <w:pPr>
      <w:suppressAutoHyphens w:val="0"/>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2Diagrama">
    <w:name w:val="Antraštė 2 Diagrama"/>
    <w:basedOn w:val="Numatytasispastraiposriftas"/>
    <w:link w:val="Antrat2"/>
    <w:uiPriority w:val="9"/>
    <w:semiHidden/>
    <w:rsid w:val="00C64E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8540</Words>
  <Characters>4869</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Jankauskienė Daiva</cp:lastModifiedBy>
  <cp:revision>10</cp:revision>
  <dcterms:created xsi:type="dcterms:W3CDTF">2026-06-12T05:51:00Z</dcterms:created>
  <dcterms:modified xsi:type="dcterms:W3CDTF">2026-06-15T07:10:00Z</dcterms:modified>
  <dc:language>lt-LT</dc:language>
</cp:coreProperties>
</file>